
<file path=[Content_Types].xml><?xml version="1.0" encoding="utf-8"?>
<Types xmlns="http://schemas.openxmlformats.org/package/2006/content-types">
  <Default Extension="png" ContentType="image/png"/>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4D71" w:rsidRPr="008F4D71" w:rsidRDefault="008F4D71" w:rsidP="008F4D71">
      <w:pPr>
        <w:spacing w:before="100" w:beforeAutospacing="1" w:after="100" w:afterAutospacing="1" w:line="240" w:lineRule="auto"/>
        <w:rPr>
          <w:rFonts w:ascii="Arial" w:eastAsia="Times New Roman" w:hAnsi="Arial" w:cs="Arial"/>
          <w:color w:val="222222"/>
          <w:sz w:val="18"/>
          <w:szCs w:val="18"/>
          <w:lang w:eastAsia="ru-RU"/>
        </w:rPr>
      </w:pPr>
      <w:r w:rsidRPr="008F4D71">
        <w:rPr>
          <w:rFonts w:ascii="Arial" w:eastAsia="Times New Roman" w:hAnsi="Arial" w:cs="Arial"/>
          <w:b/>
          <w:bCs/>
          <w:color w:val="222222"/>
          <w:sz w:val="18"/>
          <w:szCs w:val="18"/>
          <w:lang w:eastAsia="ru-RU"/>
        </w:rPr>
        <w:t>Краткое описание предприятия</w:t>
      </w:r>
    </w:p>
    <w:p w:rsidR="008F4D71" w:rsidRDefault="008F4D71" w:rsidP="008F4D71">
      <w:pPr>
        <w:spacing w:before="100" w:beforeAutospacing="1" w:after="100" w:afterAutospacing="1" w:line="240" w:lineRule="auto"/>
        <w:rPr>
          <w:rFonts w:ascii="Arial" w:eastAsia="Times New Roman" w:hAnsi="Arial" w:cs="Arial"/>
          <w:color w:val="222222"/>
          <w:sz w:val="18"/>
          <w:szCs w:val="18"/>
          <w:lang w:eastAsia="ru-RU"/>
        </w:rPr>
      </w:pPr>
      <w:r w:rsidRPr="008F4D71">
        <w:rPr>
          <w:rFonts w:ascii="Arial" w:eastAsia="Times New Roman" w:hAnsi="Arial" w:cs="Arial"/>
          <w:color w:val="222222"/>
          <w:sz w:val="18"/>
          <w:szCs w:val="18"/>
          <w:lang w:eastAsia="ru-RU"/>
        </w:rPr>
        <w:t xml:space="preserve"> Объектом изучения в данном кейсе является один из российских банков, который осуществляет свою деятельность в семи различных регионах страны. На сегодняшний день банк имеет в наличии клиентскую базу, которая насчитывает 944492 клиента. При этом в данной базе </w:t>
      </w:r>
      <w:proofErr w:type="gramStart"/>
      <w:r w:rsidRPr="008F4D71">
        <w:rPr>
          <w:rFonts w:ascii="Arial" w:eastAsia="Times New Roman" w:hAnsi="Arial" w:cs="Arial"/>
          <w:color w:val="222222"/>
          <w:sz w:val="18"/>
          <w:szCs w:val="18"/>
          <w:lang w:eastAsia="ru-RU"/>
        </w:rPr>
        <w:t>содержится  информация</w:t>
      </w:r>
      <w:proofErr w:type="gramEnd"/>
      <w:r w:rsidRPr="008F4D71">
        <w:rPr>
          <w:rFonts w:ascii="Arial" w:eastAsia="Times New Roman" w:hAnsi="Arial" w:cs="Arial"/>
          <w:color w:val="222222"/>
          <w:sz w:val="18"/>
          <w:szCs w:val="18"/>
          <w:lang w:eastAsia="ru-RU"/>
        </w:rPr>
        <w:t xml:space="preserve"> о телефонах 50% клиентов, что составляет цифру 472246. Таким образом, банк использует базу только на 50%. По данной базе банк производит активность в виде SMS-рассылки. Для более детального изучения деятельности банка в области прямого маркетинга изучите основные этапы продаж, приведенные ниже.</w:t>
      </w:r>
    </w:p>
    <w:p w:rsidR="008F4D71" w:rsidRPr="008F4D71" w:rsidRDefault="008F4D71" w:rsidP="008F4D71">
      <w:pPr>
        <w:spacing w:before="100" w:beforeAutospacing="1" w:after="100" w:afterAutospacing="1" w:line="240" w:lineRule="auto"/>
        <w:rPr>
          <w:rFonts w:ascii="Arial" w:eastAsia="Times New Roman" w:hAnsi="Arial" w:cs="Arial"/>
          <w:color w:val="222222"/>
          <w:sz w:val="18"/>
          <w:szCs w:val="18"/>
          <w:lang w:eastAsia="ru-RU"/>
        </w:rPr>
      </w:pPr>
      <w:r>
        <w:rPr>
          <w:rFonts w:ascii="Arial" w:eastAsia="Times New Roman" w:hAnsi="Arial" w:cs="Arial"/>
          <w:noProof/>
          <w:color w:val="222222"/>
          <w:sz w:val="18"/>
          <w:szCs w:val="18"/>
          <w:lang w:eastAsia="ru-RU"/>
        </w:rPr>
        <w:drawing>
          <wp:inline distT="0" distB="0" distL="0" distR="0">
            <wp:extent cx="5943600" cy="301752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43600" cy="3017520"/>
                    </a:xfrm>
                    <a:prstGeom prst="rect">
                      <a:avLst/>
                    </a:prstGeom>
                    <a:noFill/>
                    <a:ln>
                      <a:noFill/>
                    </a:ln>
                  </pic:spPr>
                </pic:pic>
              </a:graphicData>
            </a:graphic>
          </wp:inline>
        </w:drawing>
      </w:r>
      <w:bookmarkStart w:id="0" w:name="_GoBack"/>
      <w:bookmarkEnd w:id="0"/>
    </w:p>
    <w:p w:rsidR="008F4D71" w:rsidRPr="008F4D71" w:rsidRDefault="008F4D71" w:rsidP="008F4D71">
      <w:pPr>
        <w:spacing w:before="100" w:beforeAutospacing="1" w:after="100" w:afterAutospacing="1" w:line="240" w:lineRule="auto"/>
        <w:rPr>
          <w:rFonts w:ascii="Arial" w:eastAsia="Times New Roman" w:hAnsi="Arial" w:cs="Arial"/>
          <w:color w:val="222222"/>
          <w:sz w:val="18"/>
          <w:szCs w:val="18"/>
          <w:lang w:eastAsia="ru-RU"/>
        </w:rPr>
      </w:pPr>
    </w:p>
    <w:p w:rsidR="008F4D71" w:rsidRPr="008F4D71" w:rsidRDefault="008F4D71" w:rsidP="008F4D71">
      <w:pPr>
        <w:spacing w:before="100" w:beforeAutospacing="1" w:after="100" w:afterAutospacing="1" w:line="240" w:lineRule="auto"/>
        <w:jc w:val="center"/>
        <w:rPr>
          <w:rFonts w:ascii="Arial" w:eastAsia="Times New Roman" w:hAnsi="Arial" w:cs="Arial"/>
          <w:color w:val="222222"/>
          <w:sz w:val="18"/>
          <w:szCs w:val="18"/>
          <w:lang w:eastAsia="ru-RU"/>
        </w:rPr>
      </w:pPr>
      <w:r w:rsidRPr="008F4D71">
        <w:rPr>
          <w:rFonts w:ascii="Arial" w:eastAsia="Times New Roman" w:hAnsi="Arial" w:cs="Arial"/>
          <w:color w:val="222222"/>
          <w:sz w:val="18"/>
          <w:szCs w:val="18"/>
          <w:lang w:eastAsia="ru-RU"/>
        </w:rPr>
        <w:t>Рис. 1. Воронка продаж</w:t>
      </w:r>
    </w:p>
    <w:p w:rsidR="008F4D71" w:rsidRPr="008F4D71" w:rsidRDefault="008F4D71" w:rsidP="008F4D71">
      <w:pPr>
        <w:spacing w:before="100" w:beforeAutospacing="1" w:after="100" w:afterAutospacing="1" w:line="240" w:lineRule="auto"/>
        <w:rPr>
          <w:rFonts w:ascii="Arial" w:eastAsia="Times New Roman" w:hAnsi="Arial" w:cs="Arial"/>
          <w:color w:val="222222"/>
          <w:sz w:val="18"/>
          <w:szCs w:val="18"/>
          <w:lang w:eastAsia="ru-RU"/>
        </w:rPr>
      </w:pPr>
      <w:r w:rsidRPr="008F4D71">
        <w:rPr>
          <w:rFonts w:ascii="Arial" w:eastAsia="Times New Roman" w:hAnsi="Arial" w:cs="Arial"/>
          <w:color w:val="222222"/>
          <w:sz w:val="18"/>
          <w:szCs w:val="18"/>
          <w:lang w:eastAsia="ru-RU"/>
        </w:rPr>
        <w:t>Блок № 1 – оценка клиентского отклика. Было отправлено 438000 СМС-сообщений с предложением получить кредит в банке, отклик в виде входящих звонков составил 2%. Это неплохой результат, учитывая, что максимальный отклик не превышал 3%. Значит, текст послания был сформирован правильно, клиентская база проявила интерес к продукту. Первый этап пройден успешно - клиент не удалил СМС-послание и проявил активность в виде телефонного звонка. Обязательно необходимо проверить доставку, по результатам доставки СМС-послания конверсия может измениться. В данном случае была принята доставка в размере 100%.</w:t>
      </w:r>
    </w:p>
    <w:p w:rsidR="008F4D71" w:rsidRPr="008F4D71" w:rsidRDefault="008F4D71" w:rsidP="008F4D71">
      <w:pPr>
        <w:spacing w:before="100" w:beforeAutospacing="1" w:after="100" w:afterAutospacing="1" w:line="240" w:lineRule="auto"/>
        <w:rPr>
          <w:rFonts w:ascii="Arial" w:eastAsia="Times New Roman" w:hAnsi="Arial" w:cs="Arial"/>
          <w:color w:val="222222"/>
          <w:sz w:val="18"/>
          <w:szCs w:val="18"/>
          <w:lang w:eastAsia="ru-RU"/>
        </w:rPr>
      </w:pPr>
      <w:r w:rsidRPr="008F4D71">
        <w:rPr>
          <w:rFonts w:ascii="Arial" w:eastAsia="Times New Roman" w:hAnsi="Arial" w:cs="Arial"/>
          <w:color w:val="222222"/>
          <w:sz w:val="18"/>
          <w:szCs w:val="18"/>
          <w:lang w:eastAsia="ru-RU"/>
        </w:rPr>
        <w:t xml:space="preserve">Блок № 2 – оценка работы </w:t>
      </w:r>
      <w:proofErr w:type="spellStart"/>
      <w:r w:rsidRPr="008F4D71">
        <w:rPr>
          <w:rFonts w:ascii="Arial" w:eastAsia="Times New Roman" w:hAnsi="Arial" w:cs="Arial"/>
          <w:color w:val="222222"/>
          <w:sz w:val="18"/>
          <w:szCs w:val="18"/>
          <w:lang w:eastAsia="ru-RU"/>
        </w:rPr>
        <w:t>телемаркетологов</w:t>
      </w:r>
      <w:proofErr w:type="spellEnd"/>
      <w:r w:rsidRPr="008F4D71">
        <w:rPr>
          <w:rFonts w:ascii="Arial" w:eastAsia="Times New Roman" w:hAnsi="Arial" w:cs="Arial"/>
          <w:color w:val="222222"/>
          <w:sz w:val="18"/>
          <w:szCs w:val="18"/>
          <w:lang w:eastAsia="ru-RU"/>
        </w:rPr>
        <w:t>. Как можно видеть по цифрам, только 78% звонков были приняты, остальные 22% звонков были потеряны, что в целом не лучший результат.</w:t>
      </w:r>
    </w:p>
    <w:p w:rsidR="008F4D71" w:rsidRPr="008F4D71" w:rsidRDefault="008F4D71" w:rsidP="008F4D71">
      <w:pPr>
        <w:spacing w:before="100" w:beforeAutospacing="1" w:after="100" w:afterAutospacing="1" w:line="240" w:lineRule="auto"/>
        <w:rPr>
          <w:rFonts w:ascii="Arial" w:eastAsia="Times New Roman" w:hAnsi="Arial" w:cs="Arial"/>
          <w:color w:val="222222"/>
          <w:sz w:val="18"/>
          <w:szCs w:val="18"/>
          <w:lang w:eastAsia="ru-RU"/>
        </w:rPr>
      </w:pPr>
      <w:r w:rsidRPr="008F4D71">
        <w:rPr>
          <w:rFonts w:ascii="Arial" w:eastAsia="Times New Roman" w:hAnsi="Arial" w:cs="Arial"/>
          <w:color w:val="222222"/>
          <w:sz w:val="18"/>
          <w:szCs w:val="18"/>
          <w:lang w:eastAsia="ru-RU"/>
        </w:rPr>
        <w:t>Блок № 3 – оценка продукта. Записаны в офис всего 20% от объема принятых результативных звонков. Данный показатель очень низкий, целевой должен быть на уровне 70%.</w:t>
      </w:r>
    </w:p>
    <w:p w:rsidR="008F4D71" w:rsidRPr="008F4D71" w:rsidRDefault="008F4D71" w:rsidP="008F4D71">
      <w:pPr>
        <w:spacing w:before="100" w:beforeAutospacing="1" w:after="100" w:afterAutospacing="1" w:line="240" w:lineRule="auto"/>
        <w:rPr>
          <w:rFonts w:ascii="Arial" w:eastAsia="Times New Roman" w:hAnsi="Arial" w:cs="Arial"/>
          <w:color w:val="222222"/>
          <w:sz w:val="18"/>
          <w:szCs w:val="18"/>
          <w:lang w:eastAsia="ru-RU"/>
        </w:rPr>
      </w:pPr>
      <w:r w:rsidRPr="008F4D71">
        <w:rPr>
          <w:rFonts w:ascii="Arial" w:eastAsia="Times New Roman" w:hAnsi="Arial" w:cs="Arial"/>
          <w:color w:val="222222"/>
          <w:sz w:val="18"/>
          <w:szCs w:val="18"/>
          <w:lang w:eastAsia="ru-RU"/>
        </w:rPr>
        <w:t xml:space="preserve">Блок № 4 – </w:t>
      </w:r>
      <w:proofErr w:type="spellStart"/>
      <w:r w:rsidRPr="008F4D71">
        <w:rPr>
          <w:rFonts w:ascii="Arial" w:eastAsia="Times New Roman" w:hAnsi="Arial" w:cs="Arial"/>
          <w:color w:val="222222"/>
          <w:sz w:val="18"/>
          <w:szCs w:val="18"/>
          <w:lang w:eastAsia="ru-RU"/>
        </w:rPr>
        <w:t>доходимость</w:t>
      </w:r>
      <w:proofErr w:type="spellEnd"/>
      <w:r w:rsidRPr="008F4D71">
        <w:rPr>
          <w:rFonts w:ascii="Arial" w:eastAsia="Times New Roman" w:hAnsi="Arial" w:cs="Arial"/>
          <w:color w:val="222222"/>
          <w:sz w:val="18"/>
          <w:szCs w:val="18"/>
          <w:lang w:eastAsia="ru-RU"/>
        </w:rPr>
        <w:t xml:space="preserve"> клиента. Данный показатель также важен: после того как клиент записан в офис, необходимо понять, почему он не пришел. В данном примере </w:t>
      </w:r>
      <w:proofErr w:type="spellStart"/>
      <w:r w:rsidRPr="008F4D71">
        <w:rPr>
          <w:rFonts w:ascii="Arial" w:eastAsia="Times New Roman" w:hAnsi="Arial" w:cs="Arial"/>
          <w:color w:val="222222"/>
          <w:sz w:val="18"/>
          <w:szCs w:val="18"/>
          <w:lang w:eastAsia="ru-RU"/>
        </w:rPr>
        <w:t>доходимость</w:t>
      </w:r>
      <w:proofErr w:type="spellEnd"/>
      <w:r w:rsidRPr="008F4D71">
        <w:rPr>
          <w:rFonts w:ascii="Arial" w:eastAsia="Times New Roman" w:hAnsi="Arial" w:cs="Arial"/>
          <w:color w:val="222222"/>
          <w:sz w:val="18"/>
          <w:szCs w:val="18"/>
          <w:lang w:eastAsia="ru-RU"/>
        </w:rPr>
        <w:t xml:space="preserve"> составила 25%, что также является низким показателем. Обычно в банке используют норматив 70-80%.</w:t>
      </w:r>
    </w:p>
    <w:p w:rsidR="008F4D71" w:rsidRPr="008F4D71" w:rsidRDefault="008F4D71" w:rsidP="008F4D71">
      <w:pPr>
        <w:spacing w:before="100" w:beforeAutospacing="1" w:after="100" w:afterAutospacing="1" w:line="240" w:lineRule="auto"/>
        <w:rPr>
          <w:rFonts w:ascii="Arial" w:eastAsia="Times New Roman" w:hAnsi="Arial" w:cs="Arial"/>
          <w:color w:val="222222"/>
          <w:sz w:val="18"/>
          <w:szCs w:val="18"/>
          <w:lang w:eastAsia="ru-RU"/>
        </w:rPr>
      </w:pPr>
      <w:r w:rsidRPr="008F4D71">
        <w:rPr>
          <w:rFonts w:ascii="Arial" w:eastAsia="Times New Roman" w:hAnsi="Arial" w:cs="Arial"/>
          <w:color w:val="222222"/>
          <w:sz w:val="18"/>
          <w:szCs w:val="18"/>
          <w:lang w:eastAsia="ru-RU"/>
        </w:rPr>
        <w:t>Блок № 5 – выдача займа. Данный блок завершает воронку по продажам и показывает, сколько клиентов получили предложенный продукт. Приглашение клиента в офис еще не означает завершение сделки, в данном случае уровень одобрения от поданных заявок составил 73%, что является целевым показателем.</w:t>
      </w:r>
    </w:p>
    <w:p w:rsidR="008F4D71" w:rsidRPr="008F4D71" w:rsidRDefault="008F4D71" w:rsidP="008F4D71">
      <w:pPr>
        <w:spacing w:before="100" w:beforeAutospacing="1" w:after="100" w:afterAutospacing="1" w:line="240" w:lineRule="auto"/>
        <w:rPr>
          <w:rFonts w:ascii="Arial" w:eastAsia="Times New Roman" w:hAnsi="Arial" w:cs="Arial"/>
          <w:color w:val="222222"/>
          <w:sz w:val="18"/>
          <w:szCs w:val="18"/>
          <w:lang w:eastAsia="ru-RU"/>
        </w:rPr>
      </w:pPr>
      <w:r w:rsidRPr="008F4D71">
        <w:rPr>
          <w:rFonts w:ascii="Arial" w:eastAsia="Times New Roman" w:hAnsi="Arial" w:cs="Arial"/>
          <w:color w:val="222222"/>
          <w:sz w:val="18"/>
          <w:szCs w:val="18"/>
          <w:lang w:eastAsia="ru-RU"/>
        </w:rPr>
        <w:t>Таким образом, можно видеть, что работа с клиентами дала текущий уровень конверсии в 0,05%. При этом средняя сумма займа составляет 15 000 руб. На основе текущей динамики был спрогнозирован объем продаж до конца года, который составил около 42 502 140 рублей. Данный показатель не устраивает руководство банка, так как плановый объем до конца года был установлен на уровне не ниже 300 000 000 рублей. Для этого необходимо обеспечить уровень конверсии не менее 0,28%, а плановая сумма одного займа должна составлять 20 000 руб.</w:t>
      </w:r>
    </w:p>
    <w:p w:rsidR="008F4D71" w:rsidRPr="008F4D71" w:rsidRDefault="008F4D71" w:rsidP="008F4D71">
      <w:pPr>
        <w:spacing w:before="100" w:beforeAutospacing="1" w:after="100" w:afterAutospacing="1" w:line="240" w:lineRule="auto"/>
        <w:rPr>
          <w:rFonts w:ascii="Arial" w:eastAsia="Times New Roman" w:hAnsi="Arial" w:cs="Arial"/>
          <w:color w:val="222222"/>
          <w:sz w:val="18"/>
          <w:szCs w:val="18"/>
          <w:lang w:eastAsia="ru-RU"/>
        </w:rPr>
      </w:pPr>
      <w:r w:rsidRPr="008F4D71">
        <w:rPr>
          <w:rFonts w:ascii="Arial" w:eastAsia="Times New Roman" w:hAnsi="Arial" w:cs="Arial"/>
          <w:color w:val="222222"/>
          <w:sz w:val="18"/>
          <w:szCs w:val="18"/>
          <w:lang w:eastAsia="ru-RU"/>
        </w:rPr>
        <w:lastRenderedPageBreak/>
        <w:t xml:space="preserve">Как правило, банк использует такие методы прямого маркетинга, как </w:t>
      </w:r>
      <w:proofErr w:type="spellStart"/>
      <w:r w:rsidRPr="008F4D71">
        <w:rPr>
          <w:rFonts w:ascii="Arial" w:eastAsia="Times New Roman" w:hAnsi="Arial" w:cs="Arial"/>
          <w:color w:val="222222"/>
          <w:sz w:val="18"/>
          <w:szCs w:val="18"/>
          <w:lang w:eastAsia="ru-RU"/>
        </w:rPr>
        <w:t>телемаркетинг</w:t>
      </w:r>
      <w:proofErr w:type="spellEnd"/>
      <w:r w:rsidRPr="008F4D71">
        <w:rPr>
          <w:rFonts w:ascii="Arial" w:eastAsia="Times New Roman" w:hAnsi="Arial" w:cs="Arial"/>
          <w:color w:val="222222"/>
          <w:sz w:val="18"/>
          <w:szCs w:val="18"/>
          <w:lang w:eastAsia="ru-RU"/>
        </w:rPr>
        <w:t xml:space="preserve"> (стоимость 1 исходящего звонка - 20 руб.), рассылка SMS (стоимость 1 SMS – 0,3 руб.), а также рассылка писем потребителям (стоимость отправки 1 письма - 18 руб.).</w:t>
      </w:r>
    </w:p>
    <w:p w:rsidR="008F4D71" w:rsidRPr="008F4D71" w:rsidRDefault="008F4D71" w:rsidP="008F4D71">
      <w:pPr>
        <w:spacing w:before="100" w:beforeAutospacing="1" w:after="100" w:afterAutospacing="1" w:line="240" w:lineRule="auto"/>
        <w:rPr>
          <w:rFonts w:ascii="Arial" w:eastAsia="Times New Roman" w:hAnsi="Arial" w:cs="Arial"/>
          <w:color w:val="222222"/>
          <w:sz w:val="18"/>
          <w:szCs w:val="18"/>
          <w:lang w:eastAsia="ru-RU"/>
        </w:rPr>
      </w:pPr>
      <w:r w:rsidRPr="008F4D71">
        <w:rPr>
          <w:rFonts w:ascii="Arial" w:eastAsia="Times New Roman" w:hAnsi="Arial" w:cs="Arial"/>
          <w:b/>
          <w:bCs/>
          <w:color w:val="222222"/>
          <w:sz w:val="18"/>
          <w:szCs w:val="18"/>
          <w:lang w:eastAsia="ru-RU"/>
        </w:rPr>
        <w:t>Задание:</w:t>
      </w:r>
    </w:p>
    <w:p w:rsidR="008F4D71" w:rsidRPr="008F4D71" w:rsidRDefault="008F4D71" w:rsidP="008F4D71">
      <w:pPr>
        <w:numPr>
          <w:ilvl w:val="0"/>
          <w:numId w:val="1"/>
        </w:numPr>
        <w:spacing w:before="100" w:beforeAutospacing="1" w:after="100" w:afterAutospacing="1" w:line="240" w:lineRule="auto"/>
        <w:rPr>
          <w:rFonts w:ascii="Arial" w:eastAsia="Times New Roman" w:hAnsi="Arial" w:cs="Arial"/>
          <w:color w:val="222222"/>
          <w:sz w:val="18"/>
          <w:szCs w:val="18"/>
          <w:lang w:eastAsia="ru-RU"/>
        </w:rPr>
      </w:pPr>
      <w:r w:rsidRPr="008F4D71">
        <w:rPr>
          <w:rFonts w:ascii="Arial" w:eastAsia="Times New Roman" w:hAnsi="Arial" w:cs="Arial"/>
          <w:color w:val="222222"/>
          <w:sz w:val="18"/>
          <w:szCs w:val="18"/>
          <w:lang w:eastAsia="ru-RU"/>
        </w:rPr>
        <w:t>Рассчитайте текущие объемы продаж по каждому региону при существующих показателях, а также прогнозные показатели при плановых значениях конверсии и суммы кредитования.</w:t>
      </w:r>
    </w:p>
    <w:p w:rsidR="008F4D71" w:rsidRPr="008F4D71" w:rsidRDefault="008F4D71" w:rsidP="008F4D71">
      <w:pPr>
        <w:numPr>
          <w:ilvl w:val="0"/>
          <w:numId w:val="1"/>
        </w:numPr>
        <w:spacing w:before="100" w:beforeAutospacing="1" w:after="100" w:afterAutospacing="1" w:line="240" w:lineRule="auto"/>
        <w:rPr>
          <w:rFonts w:ascii="Arial" w:eastAsia="Times New Roman" w:hAnsi="Arial" w:cs="Arial"/>
          <w:color w:val="222222"/>
          <w:sz w:val="18"/>
          <w:szCs w:val="18"/>
          <w:lang w:eastAsia="ru-RU"/>
        </w:rPr>
      </w:pPr>
    </w:p>
    <w:tbl>
      <w:tblPr>
        <w:tblW w:w="4680" w:type="dxa"/>
        <w:tblCellSpacing w:w="0" w:type="dxa"/>
        <w:tblInd w:w="7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648"/>
        <w:gridCol w:w="2032"/>
      </w:tblGrid>
      <w:tr w:rsidR="008F4D71" w:rsidRPr="008F4D71" w:rsidTr="008F4D71">
        <w:trPr>
          <w:tblCellSpacing w:w="0" w:type="dxa"/>
        </w:trPr>
        <w:tc>
          <w:tcPr>
            <w:tcW w:w="3540" w:type="dxa"/>
            <w:tcBorders>
              <w:top w:val="outset" w:sz="6" w:space="0" w:color="auto"/>
              <w:left w:val="outset" w:sz="6" w:space="0" w:color="auto"/>
              <w:bottom w:val="outset" w:sz="6" w:space="0" w:color="auto"/>
              <w:right w:val="outset" w:sz="6" w:space="0" w:color="auto"/>
            </w:tcBorders>
            <w:vAlign w:val="center"/>
            <w:hideMark/>
          </w:tcPr>
          <w:p w:rsidR="008F4D71" w:rsidRPr="008F4D71" w:rsidRDefault="008F4D71" w:rsidP="008F4D71">
            <w:pPr>
              <w:spacing w:after="0" w:line="240" w:lineRule="auto"/>
              <w:rPr>
                <w:rFonts w:ascii="Times New Roman" w:eastAsia="Times New Roman" w:hAnsi="Times New Roman" w:cs="Times New Roman"/>
                <w:sz w:val="24"/>
                <w:szCs w:val="24"/>
                <w:lang w:eastAsia="ru-RU"/>
              </w:rPr>
            </w:pPr>
            <w:r w:rsidRPr="008F4D71">
              <w:rPr>
                <w:rFonts w:ascii="Times New Roman" w:eastAsia="Times New Roman" w:hAnsi="Times New Roman" w:cs="Times New Roman"/>
                <w:sz w:val="24"/>
                <w:szCs w:val="24"/>
                <w:lang w:eastAsia="ru-RU"/>
              </w:rPr>
              <w:t> </w:t>
            </w:r>
          </w:p>
        </w:tc>
        <w:tc>
          <w:tcPr>
            <w:tcW w:w="4530" w:type="dxa"/>
            <w:tcBorders>
              <w:top w:val="outset" w:sz="6" w:space="0" w:color="auto"/>
              <w:left w:val="outset" w:sz="6" w:space="0" w:color="auto"/>
              <w:bottom w:val="outset" w:sz="6" w:space="0" w:color="auto"/>
              <w:right w:val="outset" w:sz="6" w:space="0" w:color="auto"/>
            </w:tcBorders>
            <w:vAlign w:val="center"/>
            <w:hideMark/>
          </w:tcPr>
          <w:p w:rsidR="008F4D71" w:rsidRPr="008F4D71" w:rsidRDefault="008F4D71" w:rsidP="008F4D7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F4D71">
              <w:rPr>
                <w:rFonts w:ascii="Times New Roman" w:eastAsia="Times New Roman" w:hAnsi="Times New Roman" w:cs="Times New Roman"/>
                <w:sz w:val="24"/>
                <w:szCs w:val="24"/>
                <w:lang w:eastAsia="ru-RU"/>
              </w:rPr>
              <w:t>Общая база</w:t>
            </w:r>
          </w:p>
          <w:p w:rsidR="008F4D71" w:rsidRPr="008F4D71" w:rsidRDefault="008F4D71" w:rsidP="008F4D7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F4D71">
              <w:rPr>
                <w:rFonts w:ascii="Times New Roman" w:eastAsia="Times New Roman" w:hAnsi="Times New Roman" w:cs="Times New Roman"/>
                <w:sz w:val="24"/>
                <w:szCs w:val="24"/>
                <w:lang w:eastAsia="ru-RU"/>
              </w:rPr>
              <w:t>чел.</w:t>
            </w:r>
          </w:p>
        </w:tc>
      </w:tr>
      <w:tr w:rsidR="008F4D71" w:rsidRPr="008F4D71" w:rsidTr="008F4D71">
        <w:trPr>
          <w:tblCellSpacing w:w="0" w:type="dxa"/>
        </w:trPr>
        <w:tc>
          <w:tcPr>
            <w:tcW w:w="3540" w:type="dxa"/>
            <w:tcBorders>
              <w:top w:val="outset" w:sz="6" w:space="0" w:color="auto"/>
              <w:left w:val="outset" w:sz="6" w:space="0" w:color="auto"/>
              <w:bottom w:val="outset" w:sz="6" w:space="0" w:color="auto"/>
              <w:right w:val="outset" w:sz="6" w:space="0" w:color="auto"/>
            </w:tcBorders>
            <w:vAlign w:val="center"/>
            <w:hideMark/>
          </w:tcPr>
          <w:p w:rsidR="008F4D71" w:rsidRPr="008F4D71" w:rsidRDefault="008F4D71" w:rsidP="008F4D71">
            <w:pPr>
              <w:spacing w:before="100" w:beforeAutospacing="1" w:after="100" w:afterAutospacing="1" w:line="240" w:lineRule="auto"/>
              <w:rPr>
                <w:rFonts w:ascii="Times New Roman" w:eastAsia="Times New Roman" w:hAnsi="Times New Roman" w:cs="Times New Roman"/>
                <w:sz w:val="24"/>
                <w:szCs w:val="24"/>
                <w:lang w:eastAsia="ru-RU"/>
              </w:rPr>
            </w:pPr>
            <w:r w:rsidRPr="008F4D71">
              <w:rPr>
                <w:rFonts w:ascii="Times New Roman" w:eastAsia="Times New Roman" w:hAnsi="Times New Roman" w:cs="Times New Roman"/>
                <w:sz w:val="24"/>
                <w:szCs w:val="24"/>
                <w:lang w:eastAsia="ru-RU"/>
              </w:rPr>
              <w:t>Регион 1                                  </w:t>
            </w:r>
          </w:p>
        </w:tc>
        <w:tc>
          <w:tcPr>
            <w:tcW w:w="4530" w:type="dxa"/>
            <w:tcBorders>
              <w:top w:val="outset" w:sz="6" w:space="0" w:color="auto"/>
              <w:left w:val="outset" w:sz="6" w:space="0" w:color="auto"/>
              <w:bottom w:val="outset" w:sz="6" w:space="0" w:color="auto"/>
              <w:right w:val="outset" w:sz="6" w:space="0" w:color="auto"/>
            </w:tcBorders>
            <w:vAlign w:val="center"/>
            <w:hideMark/>
          </w:tcPr>
          <w:p w:rsidR="008F4D71" w:rsidRPr="008F4D71" w:rsidRDefault="008F4D71" w:rsidP="008F4D71">
            <w:pPr>
              <w:spacing w:before="100" w:beforeAutospacing="1" w:after="100" w:afterAutospacing="1" w:line="240" w:lineRule="auto"/>
              <w:rPr>
                <w:rFonts w:ascii="Times New Roman" w:eastAsia="Times New Roman" w:hAnsi="Times New Roman" w:cs="Times New Roman"/>
                <w:sz w:val="24"/>
                <w:szCs w:val="24"/>
                <w:lang w:eastAsia="ru-RU"/>
              </w:rPr>
            </w:pPr>
            <w:r w:rsidRPr="008F4D71">
              <w:rPr>
                <w:rFonts w:ascii="Times New Roman" w:eastAsia="Times New Roman" w:hAnsi="Times New Roman" w:cs="Times New Roman"/>
                <w:sz w:val="24"/>
                <w:szCs w:val="24"/>
                <w:lang w:eastAsia="ru-RU"/>
              </w:rPr>
              <w:t>603825</w:t>
            </w:r>
          </w:p>
        </w:tc>
      </w:tr>
      <w:tr w:rsidR="008F4D71" w:rsidRPr="008F4D71" w:rsidTr="008F4D71">
        <w:trPr>
          <w:tblCellSpacing w:w="0" w:type="dxa"/>
        </w:trPr>
        <w:tc>
          <w:tcPr>
            <w:tcW w:w="3540" w:type="dxa"/>
            <w:tcBorders>
              <w:top w:val="outset" w:sz="6" w:space="0" w:color="auto"/>
              <w:left w:val="outset" w:sz="6" w:space="0" w:color="auto"/>
              <w:bottom w:val="outset" w:sz="6" w:space="0" w:color="auto"/>
              <w:right w:val="outset" w:sz="6" w:space="0" w:color="auto"/>
            </w:tcBorders>
            <w:vAlign w:val="center"/>
            <w:hideMark/>
          </w:tcPr>
          <w:p w:rsidR="008F4D71" w:rsidRPr="008F4D71" w:rsidRDefault="008F4D71" w:rsidP="008F4D71">
            <w:pPr>
              <w:spacing w:before="100" w:beforeAutospacing="1" w:after="100" w:afterAutospacing="1" w:line="240" w:lineRule="auto"/>
              <w:rPr>
                <w:rFonts w:ascii="Times New Roman" w:eastAsia="Times New Roman" w:hAnsi="Times New Roman" w:cs="Times New Roman"/>
                <w:sz w:val="24"/>
                <w:szCs w:val="24"/>
                <w:lang w:eastAsia="ru-RU"/>
              </w:rPr>
            </w:pPr>
            <w:r w:rsidRPr="008F4D71">
              <w:rPr>
                <w:rFonts w:ascii="Times New Roman" w:eastAsia="Times New Roman" w:hAnsi="Times New Roman" w:cs="Times New Roman"/>
                <w:sz w:val="24"/>
                <w:szCs w:val="24"/>
                <w:lang w:eastAsia="ru-RU"/>
              </w:rPr>
              <w:t>Регион 2                        </w:t>
            </w:r>
          </w:p>
        </w:tc>
        <w:tc>
          <w:tcPr>
            <w:tcW w:w="4530" w:type="dxa"/>
            <w:tcBorders>
              <w:top w:val="outset" w:sz="6" w:space="0" w:color="auto"/>
              <w:left w:val="outset" w:sz="6" w:space="0" w:color="auto"/>
              <w:bottom w:val="outset" w:sz="6" w:space="0" w:color="auto"/>
              <w:right w:val="outset" w:sz="6" w:space="0" w:color="auto"/>
            </w:tcBorders>
            <w:vAlign w:val="center"/>
            <w:hideMark/>
          </w:tcPr>
          <w:p w:rsidR="008F4D71" w:rsidRPr="008F4D71" w:rsidRDefault="008F4D71" w:rsidP="008F4D71">
            <w:pPr>
              <w:spacing w:before="100" w:beforeAutospacing="1" w:after="100" w:afterAutospacing="1" w:line="240" w:lineRule="auto"/>
              <w:rPr>
                <w:rFonts w:ascii="Times New Roman" w:eastAsia="Times New Roman" w:hAnsi="Times New Roman" w:cs="Times New Roman"/>
                <w:sz w:val="24"/>
                <w:szCs w:val="24"/>
                <w:lang w:eastAsia="ru-RU"/>
              </w:rPr>
            </w:pPr>
            <w:r w:rsidRPr="008F4D71">
              <w:rPr>
                <w:rFonts w:ascii="Times New Roman" w:eastAsia="Times New Roman" w:hAnsi="Times New Roman" w:cs="Times New Roman"/>
                <w:sz w:val="24"/>
                <w:szCs w:val="24"/>
                <w:lang w:eastAsia="ru-RU"/>
              </w:rPr>
              <w:t>287041</w:t>
            </w:r>
          </w:p>
        </w:tc>
      </w:tr>
      <w:tr w:rsidR="008F4D71" w:rsidRPr="008F4D71" w:rsidTr="008F4D71">
        <w:trPr>
          <w:tblCellSpacing w:w="0" w:type="dxa"/>
        </w:trPr>
        <w:tc>
          <w:tcPr>
            <w:tcW w:w="3540" w:type="dxa"/>
            <w:tcBorders>
              <w:top w:val="outset" w:sz="6" w:space="0" w:color="auto"/>
              <w:left w:val="outset" w:sz="6" w:space="0" w:color="auto"/>
              <w:bottom w:val="outset" w:sz="6" w:space="0" w:color="auto"/>
              <w:right w:val="outset" w:sz="6" w:space="0" w:color="auto"/>
            </w:tcBorders>
            <w:vAlign w:val="center"/>
            <w:hideMark/>
          </w:tcPr>
          <w:p w:rsidR="008F4D71" w:rsidRPr="008F4D71" w:rsidRDefault="008F4D71" w:rsidP="008F4D71">
            <w:pPr>
              <w:spacing w:before="100" w:beforeAutospacing="1" w:after="100" w:afterAutospacing="1" w:line="240" w:lineRule="auto"/>
              <w:rPr>
                <w:rFonts w:ascii="Times New Roman" w:eastAsia="Times New Roman" w:hAnsi="Times New Roman" w:cs="Times New Roman"/>
                <w:sz w:val="24"/>
                <w:szCs w:val="24"/>
                <w:lang w:eastAsia="ru-RU"/>
              </w:rPr>
            </w:pPr>
            <w:r w:rsidRPr="008F4D71">
              <w:rPr>
                <w:rFonts w:ascii="Times New Roman" w:eastAsia="Times New Roman" w:hAnsi="Times New Roman" w:cs="Times New Roman"/>
                <w:sz w:val="24"/>
                <w:szCs w:val="24"/>
                <w:lang w:eastAsia="ru-RU"/>
              </w:rPr>
              <w:t>Регион 3                      </w:t>
            </w:r>
          </w:p>
        </w:tc>
        <w:tc>
          <w:tcPr>
            <w:tcW w:w="4530" w:type="dxa"/>
            <w:tcBorders>
              <w:top w:val="outset" w:sz="6" w:space="0" w:color="auto"/>
              <w:left w:val="outset" w:sz="6" w:space="0" w:color="auto"/>
              <w:bottom w:val="outset" w:sz="6" w:space="0" w:color="auto"/>
              <w:right w:val="outset" w:sz="6" w:space="0" w:color="auto"/>
            </w:tcBorders>
            <w:vAlign w:val="center"/>
            <w:hideMark/>
          </w:tcPr>
          <w:p w:rsidR="008F4D71" w:rsidRPr="008F4D71" w:rsidRDefault="008F4D71" w:rsidP="008F4D71">
            <w:pPr>
              <w:spacing w:before="100" w:beforeAutospacing="1" w:after="100" w:afterAutospacing="1" w:line="240" w:lineRule="auto"/>
              <w:rPr>
                <w:rFonts w:ascii="Times New Roman" w:eastAsia="Times New Roman" w:hAnsi="Times New Roman" w:cs="Times New Roman"/>
                <w:sz w:val="24"/>
                <w:szCs w:val="24"/>
                <w:lang w:eastAsia="ru-RU"/>
              </w:rPr>
            </w:pPr>
            <w:r w:rsidRPr="008F4D71">
              <w:rPr>
                <w:rFonts w:ascii="Times New Roman" w:eastAsia="Times New Roman" w:hAnsi="Times New Roman" w:cs="Times New Roman"/>
                <w:sz w:val="24"/>
                <w:szCs w:val="24"/>
                <w:lang w:eastAsia="ru-RU"/>
              </w:rPr>
              <w:t>18188</w:t>
            </w:r>
          </w:p>
        </w:tc>
      </w:tr>
      <w:tr w:rsidR="008F4D71" w:rsidRPr="008F4D71" w:rsidTr="008F4D71">
        <w:trPr>
          <w:tblCellSpacing w:w="0" w:type="dxa"/>
        </w:trPr>
        <w:tc>
          <w:tcPr>
            <w:tcW w:w="3540" w:type="dxa"/>
            <w:tcBorders>
              <w:top w:val="outset" w:sz="6" w:space="0" w:color="auto"/>
              <w:left w:val="outset" w:sz="6" w:space="0" w:color="auto"/>
              <w:bottom w:val="outset" w:sz="6" w:space="0" w:color="auto"/>
              <w:right w:val="outset" w:sz="6" w:space="0" w:color="auto"/>
            </w:tcBorders>
            <w:vAlign w:val="center"/>
            <w:hideMark/>
          </w:tcPr>
          <w:p w:rsidR="008F4D71" w:rsidRPr="008F4D71" w:rsidRDefault="008F4D71" w:rsidP="008F4D71">
            <w:pPr>
              <w:spacing w:before="100" w:beforeAutospacing="1" w:after="100" w:afterAutospacing="1" w:line="240" w:lineRule="auto"/>
              <w:rPr>
                <w:rFonts w:ascii="Times New Roman" w:eastAsia="Times New Roman" w:hAnsi="Times New Roman" w:cs="Times New Roman"/>
                <w:sz w:val="24"/>
                <w:szCs w:val="24"/>
                <w:lang w:eastAsia="ru-RU"/>
              </w:rPr>
            </w:pPr>
            <w:r w:rsidRPr="008F4D71">
              <w:rPr>
                <w:rFonts w:ascii="Times New Roman" w:eastAsia="Times New Roman" w:hAnsi="Times New Roman" w:cs="Times New Roman"/>
                <w:sz w:val="24"/>
                <w:szCs w:val="24"/>
                <w:lang w:eastAsia="ru-RU"/>
              </w:rPr>
              <w:t>Регион 4                     </w:t>
            </w:r>
          </w:p>
        </w:tc>
        <w:tc>
          <w:tcPr>
            <w:tcW w:w="4530" w:type="dxa"/>
            <w:tcBorders>
              <w:top w:val="outset" w:sz="6" w:space="0" w:color="auto"/>
              <w:left w:val="outset" w:sz="6" w:space="0" w:color="auto"/>
              <w:bottom w:val="outset" w:sz="6" w:space="0" w:color="auto"/>
              <w:right w:val="outset" w:sz="6" w:space="0" w:color="auto"/>
            </w:tcBorders>
            <w:vAlign w:val="center"/>
            <w:hideMark/>
          </w:tcPr>
          <w:p w:rsidR="008F4D71" w:rsidRPr="008F4D71" w:rsidRDefault="008F4D71" w:rsidP="008F4D71">
            <w:pPr>
              <w:spacing w:before="100" w:beforeAutospacing="1" w:after="100" w:afterAutospacing="1" w:line="240" w:lineRule="auto"/>
              <w:rPr>
                <w:rFonts w:ascii="Times New Roman" w:eastAsia="Times New Roman" w:hAnsi="Times New Roman" w:cs="Times New Roman"/>
                <w:sz w:val="24"/>
                <w:szCs w:val="24"/>
                <w:lang w:eastAsia="ru-RU"/>
              </w:rPr>
            </w:pPr>
            <w:r w:rsidRPr="008F4D71">
              <w:rPr>
                <w:rFonts w:ascii="Times New Roman" w:eastAsia="Times New Roman" w:hAnsi="Times New Roman" w:cs="Times New Roman"/>
                <w:sz w:val="24"/>
                <w:szCs w:val="24"/>
                <w:lang w:eastAsia="ru-RU"/>
              </w:rPr>
              <w:t>11392</w:t>
            </w:r>
          </w:p>
        </w:tc>
      </w:tr>
      <w:tr w:rsidR="008F4D71" w:rsidRPr="008F4D71" w:rsidTr="008F4D71">
        <w:trPr>
          <w:tblCellSpacing w:w="0" w:type="dxa"/>
        </w:trPr>
        <w:tc>
          <w:tcPr>
            <w:tcW w:w="3540" w:type="dxa"/>
            <w:tcBorders>
              <w:top w:val="outset" w:sz="6" w:space="0" w:color="auto"/>
              <w:left w:val="outset" w:sz="6" w:space="0" w:color="auto"/>
              <w:bottom w:val="outset" w:sz="6" w:space="0" w:color="auto"/>
              <w:right w:val="outset" w:sz="6" w:space="0" w:color="auto"/>
            </w:tcBorders>
            <w:vAlign w:val="center"/>
            <w:hideMark/>
          </w:tcPr>
          <w:p w:rsidR="008F4D71" w:rsidRPr="008F4D71" w:rsidRDefault="008F4D71" w:rsidP="008F4D71">
            <w:pPr>
              <w:spacing w:before="100" w:beforeAutospacing="1" w:after="100" w:afterAutospacing="1" w:line="240" w:lineRule="auto"/>
              <w:rPr>
                <w:rFonts w:ascii="Times New Roman" w:eastAsia="Times New Roman" w:hAnsi="Times New Roman" w:cs="Times New Roman"/>
                <w:sz w:val="24"/>
                <w:szCs w:val="24"/>
                <w:lang w:eastAsia="ru-RU"/>
              </w:rPr>
            </w:pPr>
            <w:r w:rsidRPr="008F4D71">
              <w:rPr>
                <w:rFonts w:ascii="Times New Roman" w:eastAsia="Times New Roman" w:hAnsi="Times New Roman" w:cs="Times New Roman"/>
                <w:sz w:val="24"/>
                <w:szCs w:val="24"/>
                <w:lang w:eastAsia="ru-RU"/>
              </w:rPr>
              <w:t>Регион 5                      </w:t>
            </w:r>
          </w:p>
        </w:tc>
        <w:tc>
          <w:tcPr>
            <w:tcW w:w="4530" w:type="dxa"/>
            <w:tcBorders>
              <w:top w:val="outset" w:sz="6" w:space="0" w:color="auto"/>
              <w:left w:val="outset" w:sz="6" w:space="0" w:color="auto"/>
              <w:bottom w:val="outset" w:sz="6" w:space="0" w:color="auto"/>
              <w:right w:val="outset" w:sz="6" w:space="0" w:color="auto"/>
            </w:tcBorders>
            <w:vAlign w:val="center"/>
            <w:hideMark/>
          </w:tcPr>
          <w:p w:rsidR="008F4D71" w:rsidRPr="008F4D71" w:rsidRDefault="008F4D71" w:rsidP="008F4D71">
            <w:pPr>
              <w:spacing w:before="100" w:beforeAutospacing="1" w:after="100" w:afterAutospacing="1" w:line="240" w:lineRule="auto"/>
              <w:rPr>
                <w:rFonts w:ascii="Times New Roman" w:eastAsia="Times New Roman" w:hAnsi="Times New Roman" w:cs="Times New Roman"/>
                <w:sz w:val="24"/>
                <w:szCs w:val="24"/>
                <w:lang w:eastAsia="ru-RU"/>
              </w:rPr>
            </w:pPr>
            <w:r w:rsidRPr="008F4D71">
              <w:rPr>
                <w:rFonts w:ascii="Times New Roman" w:eastAsia="Times New Roman" w:hAnsi="Times New Roman" w:cs="Times New Roman"/>
                <w:sz w:val="24"/>
                <w:szCs w:val="24"/>
                <w:lang w:eastAsia="ru-RU"/>
              </w:rPr>
              <w:t>11103</w:t>
            </w:r>
          </w:p>
        </w:tc>
      </w:tr>
      <w:tr w:rsidR="008F4D71" w:rsidRPr="008F4D71" w:rsidTr="008F4D71">
        <w:trPr>
          <w:tblCellSpacing w:w="0" w:type="dxa"/>
        </w:trPr>
        <w:tc>
          <w:tcPr>
            <w:tcW w:w="3540" w:type="dxa"/>
            <w:tcBorders>
              <w:top w:val="outset" w:sz="6" w:space="0" w:color="auto"/>
              <w:left w:val="outset" w:sz="6" w:space="0" w:color="auto"/>
              <w:bottom w:val="outset" w:sz="6" w:space="0" w:color="auto"/>
              <w:right w:val="outset" w:sz="6" w:space="0" w:color="auto"/>
            </w:tcBorders>
            <w:vAlign w:val="center"/>
            <w:hideMark/>
          </w:tcPr>
          <w:p w:rsidR="008F4D71" w:rsidRPr="008F4D71" w:rsidRDefault="008F4D71" w:rsidP="008F4D71">
            <w:pPr>
              <w:spacing w:before="100" w:beforeAutospacing="1" w:after="100" w:afterAutospacing="1" w:line="240" w:lineRule="auto"/>
              <w:rPr>
                <w:rFonts w:ascii="Times New Roman" w:eastAsia="Times New Roman" w:hAnsi="Times New Roman" w:cs="Times New Roman"/>
                <w:sz w:val="24"/>
                <w:szCs w:val="24"/>
                <w:lang w:eastAsia="ru-RU"/>
              </w:rPr>
            </w:pPr>
            <w:r w:rsidRPr="008F4D71">
              <w:rPr>
                <w:rFonts w:ascii="Times New Roman" w:eastAsia="Times New Roman" w:hAnsi="Times New Roman" w:cs="Times New Roman"/>
                <w:sz w:val="24"/>
                <w:szCs w:val="24"/>
                <w:lang w:eastAsia="ru-RU"/>
              </w:rPr>
              <w:t>Регион 6                    </w:t>
            </w:r>
          </w:p>
        </w:tc>
        <w:tc>
          <w:tcPr>
            <w:tcW w:w="4530" w:type="dxa"/>
            <w:tcBorders>
              <w:top w:val="outset" w:sz="6" w:space="0" w:color="auto"/>
              <w:left w:val="outset" w:sz="6" w:space="0" w:color="auto"/>
              <w:bottom w:val="outset" w:sz="6" w:space="0" w:color="auto"/>
              <w:right w:val="outset" w:sz="6" w:space="0" w:color="auto"/>
            </w:tcBorders>
            <w:vAlign w:val="center"/>
            <w:hideMark/>
          </w:tcPr>
          <w:p w:rsidR="008F4D71" w:rsidRPr="008F4D71" w:rsidRDefault="008F4D71" w:rsidP="008F4D71">
            <w:pPr>
              <w:spacing w:before="100" w:beforeAutospacing="1" w:after="100" w:afterAutospacing="1" w:line="240" w:lineRule="auto"/>
              <w:rPr>
                <w:rFonts w:ascii="Times New Roman" w:eastAsia="Times New Roman" w:hAnsi="Times New Roman" w:cs="Times New Roman"/>
                <w:sz w:val="24"/>
                <w:szCs w:val="24"/>
                <w:lang w:eastAsia="ru-RU"/>
              </w:rPr>
            </w:pPr>
            <w:r w:rsidRPr="008F4D71">
              <w:rPr>
                <w:rFonts w:ascii="Times New Roman" w:eastAsia="Times New Roman" w:hAnsi="Times New Roman" w:cs="Times New Roman"/>
                <w:sz w:val="24"/>
                <w:szCs w:val="24"/>
                <w:lang w:eastAsia="ru-RU"/>
              </w:rPr>
              <w:t>10284</w:t>
            </w:r>
          </w:p>
        </w:tc>
      </w:tr>
      <w:tr w:rsidR="008F4D71" w:rsidRPr="008F4D71" w:rsidTr="008F4D71">
        <w:trPr>
          <w:tblCellSpacing w:w="0" w:type="dxa"/>
        </w:trPr>
        <w:tc>
          <w:tcPr>
            <w:tcW w:w="3540" w:type="dxa"/>
            <w:tcBorders>
              <w:top w:val="outset" w:sz="6" w:space="0" w:color="auto"/>
              <w:left w:val="outset" w:sz="6" w:space="0" w:color="auto"/>
              <w:bottom w:val="outset" w:sz="6" w:space="0" w:color="auto"/>
              <w:right w:val="outset" w:sz="6" w:space="0" w:color="auto"/>
            </w:tcBorders>
            <w:vAlign w:val="center"/>
            <w:hideMark/>
          </w:tcPr>
          <w:p w:rsidR="008F4D71" w:rsidRPr="008F4D71" w:rsidRDefault="008F4D71" w:rsidP="008F4D71">
            <w:pPr>
              <w:spacing w:before="100" w:beforeAutospacing="1" w:after="100" w:afterAutospacing="1" w:line="240" w:lineRule="auto"/>
              <w:rPr>
                <w:rFonts w:ascii="Times New Roman" w:eastAsia="Times New Roman" w:hAnsi="Times New Roman" w:cs="Times New Roman"/>
                <w:sz w:val="24"/>
                <w:szCs w:val="24"/>
                <w:lang w:eastAsia="ru-RU"/>
              </w:rPr>
            </w:pPr>
            <w:r w:rsidRPr="008F4D71">
              <w:rPr>
                <w:rFonts w:ascii="Times New Roman" w:eastAsia="Times New Roman" w:hAnsi="Times New Roman" w:cs="Times New Roman"/>
                <w:sz w:val="24"/>
                <w:szCs w:val="24"/>
                <w:lang w:eastAsia="ru-RU"/>
              </w:rPr>
              <w:t>Регион 7                    </w:t>
            </w:r>
          </w:p>
        </w:tc>
        <w:tc>
          <w:tcPr>
            <w:tcW w:w="4530" w:type="dxa"/>
            <w:tcBorders>
              <w:top w:val="outset" w:sz="6" w:space="0" w:color="auto"/>
              <w:left w:val="outset" w:sz="6" w:space="0" w:color="auto"/>
              <w:bottom w:val="outset" w:sz="6" w:space="0" w:color="auto"/>
              <w:right w:val="outset" w:sz="6" w:space="0" w:color="auto"/>
            </w:tcBorders>
            <w:vAlign w:val="center"/>
            <w:hideMark/>
          </w:tcPr>
          <w:p w:rsidR="008F4D71" w:rsidRPr="008F4D71" w:rsidRDefault="008F4D71" w:rsidP="008F4D71">
            <w:pPr>
              <w:spacing w:before="100" w:beforeAutospacing="1" w:after="100" w:afterAutospacing="1" w:line="240" w:lineRule="auto"/>
              <w:rPr>
                <w:rFonts w:ascii="Times New Roman" w:eastAsia="Times New Roman" w:hAnsi="Times New Roman" w:cs="Times New Roman"/>
                <w:sz w:val="24"/>
                <w:szCs w:val="24"/>
                <w:lang w:eastAsia="ru-RU"/>
              </w:rPr>
            </w:pPr>
            <w:r w:rsidRPr="008F4D71">
              <w:rPr>
                <w:rFonts w:ascii="Times New Roman" w:eastAsia="Times New Roman" w:hAnsi="Times New Roman" w:cs="Times New Roman"/>
                <w:sz w:val="24"/>
                <w:szCs w:val="24"/>
                <w:lang w:eastAsia="ru-RU"/>
              </w:rPr>
              <w:t>2659</w:t>
            </w:r>
          </w:p>
        </w:tc>
      </w:tr>
      <w:tr w:rsidR="008F4D71" w:rsidRPr="008F4D71" w:rsidTr="008F4D71">
        <w:trPr>
          <w:tblCellSpacing w:w="0" w:type="dxa"/>
        </w:trPr>
        <w:tc>
          <w:tcPr>
            <w:tcW w:w="3540" w:type="dxa"/>
            <w:tcBorders>
              <w:top w:val="outset" w:sz="6" w:space="0" w:color="auto"/>
              <w:left w:val="outset" w:sz="6" w:space="0" w:color="auto"/>
              <w:bottom w:val="outset" w:sz="6" w:space="0" w:color="auto"/>
              <w:right w:val="outset" w:sz="6" w:space="0" w:color="auto"/>
            </w:tcBorders>
            <w:vAlign w:val="center"/>
            <w:hideMark/>
          </w:tcPr>
          <w:p w:rsidR="008F4D71" w:rsidRPr="008F4D71" w:rsidRDefault="008F4D71" w:rsidP="008F4D71">
            <w:pPr>
              <w:spacing w:before="100" w:beforeAutospacing="1" w:after="100" w:afterAutospacing="1" w:line="240" w:lineRule="auto"/>
              <w:rPr>
                <w:rFonts w:ascii="Times New Roman" w:eastAsia="Times New Roman" w:hAnsi="Times New Roman" w:cs="Times New Roman"/>
                <w:sz w:val="24"/>
                <w:szCs w:val="24"/>
                <w:lang w:eastAsia="ru-RU"/>
              </w:rPr>
            </w:pPr>
            <w:r w:rsidRPr="008F4D71">
              <w:rPr>
                <w:rFonts w:ascii="Times New Roman" w:eastAsia="Times New Roman" w:hAnsi="Times New Roman" w:cs="Times New Roman"/>
                <w:sz w:val="24"/>
                <w:szCs w:val="24"/>
                <w:lang w:eastAsia="ru-RU"/>
              </w:rPr>
              <w:t>Всего </w:t>
            </w:r>
          </w:p>
        </w:tc>
        <w:tc>
          <w:tcPr>
            <w:tcW w:w="4530" w:type="dxa"/>
            <w:tcBorders>
              <w:top w:val="outset" w:sz="6" w:space="0" w:color="auto"/>
              <w:left w:val="outset" w:sz="6" w:space="0" w:color="auto"/>
              <w:bottom w:val="outset" w:sz="6" w:space="0" w:color="auto"/>
              <w:right w:val="outset" w:sz="6" w:space="0" w:color="auto"/>
            </w:tcBorders>
            <w:vAlign w:val="center"/>
            <w:hideMark/>
          </w:tcPr>
          <w:p w:rsidR="008F4D71" w:rsidRPr="008F4D71" w:rsidRDefault="008F4D71" w:rsidP="008F4D71">
            <w:pPr>
              <w:spacing w:before="100" w:beforeAutospacing="1" w:after="100" w:afterAutospacing="1" w:line="240" w:lineRule="auto"/>
              <w:rPr>
                <w:rFonts w:ascii="Times New Roman" w:eastAsia="Times New Roman" w:hAnsi="Times New Roman" w:cs="Times New Roman"/>
                <w:sz w:val="24"/>
                <w:szCs w:val="24"/>
                <w:lang w:eastAsia="ru-RU"/>
              </w:rPr>
            </w:pPr>
            <w:r w:rsidRPr="008F4D71">
              <w:rPr>
                <w:rFonts w:ascii="Times New Roman" w:eastAsia="Times New Roman" w:hAnsi="Times New Roman" w:cs="Times New Roman"/>
                <w:sz w:val="24"/>
                <w:szCs w:val="24"/>
                <w:lang w:eastAsia="ru-RU"/>
              </w:rPr>
              <w:t>944492</w:t>
            </w:r>
          </w:p>
        </w:tc>
      </w:tr>
    </w:tbl>
    <w:p w:rsidR="008F4D71" w:rsidRPr="008F4D71" w:rsidRDefault="008F4D71" w:rsidP="008F4D71">
      <w:pPr>
        <w:spacing w:before="100" w:beforeAutospacing="1" w:after="100" w:afterAutospacing="1" w:line="240" w:lineRule="auto"/>
        <w:rPr>
          <w:rFonts w:ascii="Arial" w:eastAsia="Times New Roman" w:hAnsi="Arial" w:cs="Arial"/>
          <w:color w:val="222222"/>
          <w:sz w:val="18"/>
          <w:szCs w:val="18"/>
          <w:lang w:eastAsia="ru-RU"/>
        </w:rPr>
      </w:pPr>
      <w:r w:rsidRPr="008F4D71">
        <w:rPr>
          <w:rFonts w:ascii="Arial" w:eastAsia="Times New Roman" w:hAnsi="Arial" w:cs="Arial"/>
          <w:color w:val="222222"/>
          <w:sz w:val="18"/>
          <w:szCs w:val="18"/>
          <w:lang w:eastAsia="ru-RU"/>
        </w:rPr>
        <w:t>Исходя из информации, приведенной в кейсе, укажите общую сумму (или количество) по всем регионам для следующих категорий:</w:t>
      </w:r>
    </w:p>
    <w:p w:rsidR="008F4D71" w:rsidRPr="008F4D71" w:rsidRDefault="008F4D71" w:rsidP="008F4D71">
      <w:pPr>
        <w:spacing w:before="100" w:beforeAutospacing="1" w:after="100" w:afterAutospacing="1" w:line="240" w:lineRule="auto"/>
        <w:rPr>
          <w:rFonts w:ascii="Times New Roman" w:eastAsia="Times New Roman" w:hAnsi="Times New Roman" w:cs="Times New Roman"/>
          <w:sz w:val="24"/>
          <w:szCs w:val="24"/>
          <w:lang w:eastAsia="ru-RU"/>
        </w:rPr>
      </w:pPr>
      <w:r w:rsidRPr="008F4D71">
        <w:rPr>
          <w:rFonts w:ascii="Times New Roman" w:eastAsia="Times New Roman" w:hAnsi="Times New Roman" w:cs="Times New Roman"/>
          <w:sz w:val="24"/>
          <w:szCs w:val="24"/>
          <w:lang w:eastAsia="ru-RU"/>
        </w:rPr>
        <w:t>Фактическая база клиентов, по которым банк имеет номера мобильных телефонов.</w:t>
      </w:r>
    </w:p>
    <w:p w:rsidR="008F4D71" w:rsidRPr="008F4D71" w:rsidRDefault="008F4D71" w:rsidP="008F4D71">
      <w:pPr>
        <w:spacing w:after="0" w:line="240" w:lineRule="auto"/>
        <w:rPr>
          <w:rFonts w:ascii="Times New Roman" w:eastAsia="Times New Roman" w:hAnsi="Times New Roman" w:cs="Times New Roman"/>
          <w:sz w:val="24"/>
          <w:szCs w:val="24"/>
          <w:lang w:eastAsia="ru-RU"/>
        </w:rPr>
      </w:pPr>
      <w:r w:rsidRPr="008F4D71">
        <w:rPr>
          <w:rFonts w:ascii="Times New Roman" w:eastAsia="Times New Roman" w:hAnsi="Times New Roman" w:cs="Times New Roman"/>
          <w:sz w:val="24"/>
          <w:szCs w:val="24"/>
          <w:lang w:eastAsia="ru-RU"/>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136.5pt;height:57.75pt" o:ole="">
            <v:imagedata r:id="rId6" o:title=""/>
          </v:shape>
          <w:control r:id="rId7" w:name="DefaultOcxName" w:shapeid="_x0000_i1051"/>
        </w:object>
      </w:r>
    </w:p>
    <w:p w:rsidR="008F4D71" w:rsidRPr="008F4D71" w:rsidRDefault="008F4D71" w:rsidP="008F4D71">
      <w:pPr>
        <w:spacing w:before="100" w:beforeAutospacing="1" w:after="100" w:afterAutospacing="1" w:line="240" w:lineRule="auto"/>
        <w:rPr>
          <w:rFonts w:ascii="Times New Roman" w:eastAsia="Times New Roman" w:hAnsi="Times New Roman" w:cs="Times New Roman"/>
          <w:sz w:val="24"/>
          <w:szCs w:val="24"/>
          <w:lang w:eastAsia="ru-RU"/>
        </w:rPr>
      </w:pPr>
      <w:r w:rsidRPr="008F4D71">
        <w:rPr>
          <w:rFonts w:ascii="Times New Roman" w:eastAsia="Times New Roman" w:hAnsi="Times New Roman" w:cs="Times New Roman"/>
          <w:sz w:val="24"/>
          <w:szCs w:val="24"/>
          <w:lang w:eastAsia="ru-RU"/>
        </w:rPr>
        <w:t>Количество клиентов в месяц при текущем уровне конверсии (чел.).</w:t>
      </w:r>
    </w:p>
    <w:p w:rsidR="008F4D71" w:rsidRPr="008F4D71" w:rsidRDefault="008F4D71" w:rsidP="008F4D71">
      <w:pPr>
        <w:spacing w:after="0" w:line="240" w:lineRule="auto"/>
        <w:rPr>
          <w:rFonts w:ascii="Times New Roman" w:eastAsia="Times New Roman" w:hAnsi="Times New Roman" w:cs="Times New Roman"/>
          <w:sz w:val="24"/>
          <w:szCs w:val="24"/>
          <w:lang w:eastAsia="ru-RU"/>
        </w:rPr>
      </w:pPr>
      <w:r w:rsidRPr="008F4D71">
        <w:rPr>
          <w:rFonts w:ascii="Times New Roman" w:eastAsia="Times New Roman" w:hAnsi="Times New Roman" w:cs="Times New Roman"/>
          <w:sz w:val="24"/>
          <w:szCs w:val="24"/>
          <w:lang w:eastAsia="ru-RU"/>
        </w:rPr>
        <w:object w:dxaOrig="1440" w:dyaOrig="1440">
          <v:shape id="_x0000_i1050" type="#_x0000_t75" style="width:136.5pt;height:57.75pt" o:ole="">
            <v:imagedata r:id="rId6" o:title=""/>
          </v:shape>
          <w:control r:id="rId8" w:name="DefaultOcxName1" w:shapeid="_x0000_i1050"/>
        </w:object>
      </w:r>
    </w:p>
    <w:p w:rsidR="008F4D71" w:rsidRPr="008F4D71" w:rsidRDefault="008F4D71" w:rsidP="008F4D71">
      <w:pPr>
        <w:spacing w:before="100" w:beforeAutospacing="1" w:after="100" w:afterAutospacing="1" w:line="240" w:lineRule="auto"/>
        <w:rPr>
          <w:rFonts w:ascii="Times New Roman" w:eastAsia="Times New Roman" w:hAnsi="Times New Roman" w:cs="Times New Roman"/>
          <w:sz w:val="24"/>
          <w:szCs w:val="24"/>
          <w:lang w:eastAsia="ru-RU"/>
        </w:rPr>
      </w:pPr>
      <w:r w:rsidRPr="008F4D71">
        <w:rPr>
          <w:rFonts w:ascii="Times New Roman" w:eastAsia="Times New Roman" w:hAnsi="Times New Roman" w:cs="Times New Roman"/>
          <w:sz w:val="24"/>
          <w:szCs w:val="24"/>
          <w:lang w:eastAsia="ru-RU"/>
        </w:rPr>
        <w:t>Текущие продажи за месяц (общая сумма выданных займов) (руб.).</w:t>
      </w:r>
    </w:p>
    <w:p w:rsidR="008F4D71" w:rsidRPr="008F4D71" w:rsidRDefault="008F4D71" w:rsidP="008F4D71">
      <w:pPr>
        <w:spacing w:after="0" w:line="240" w:lineRule="auto"/>
        <w:rPr>
          <w:rFonts w:ascii="Times New Roman" w:eastAsia="Times New Roman" w:hAnsi="Times New Roman" w:cs="Times New Roman"/>
          <w:sz w:val="24"/>
          <w:szCs w:val="24"/>
          <w:lang w:eastAsia="ru-RU"/>
        </w:rPr>
      </w:pPr>
      <w:r w:rsidRPr="008F4D71">
        <w:rPr>
          <w:rFonts w:ascii="Times New Roman" w:eastAsia="Times New Roman" w:hAnsi="Times New Roman" w:cs="Times New Roman"/>
          <w:sz w:val="24"/>
          <w:szCs w:val="24"/>
          <w:lang w:eastAsia="ru-RU"/>
        </w:rPr>
        <w:object w:dxaOrig="1440" w:dyaOrig="1440">
          <v:shape id="_x0000_i1049" type="#_x0000_t75" style="width:136.5pt;height:57.75pt" o:ole="">
            <v:imagedata r:id="rId6" o:title=""/>
          </v:shape>
          <w:control r:id="rId9" w:name="DefaultOcxName2" w:shapeid="_x0000_i1049"/>
        </w:object>
      </w:r>
    </w:p>
    <w:p w:rsidR="008F4D71" w:rsidRPr="008F4D71" w:rsidRDefault="008F4D71" w:rsidP="008F4D71">
      <w:pPr>
        <w:spacing w:before="100" w:beforeAutospacing="1" w:after="100" w:afterAutospacing="1" w:line="240" w:lineRule="auto"/>
        <w:rPr>
          <w:rFonts w:ascii="Times New Roman" w:eastAsia="Times New Roman" w:hAnsi="Times New Roman" w:cs="Times New Roman"/>
          <w:sz w:val="24"/>
          <w:szCs w:val="24"/>
          <w:lang w:eastAsia="ru-RU"/>
        </w:rPr>
      </w:pPr>
      <w:r w:rsidRPr="008F4D71">
        <w:rPr>
          <w:rFonts w:ascii="Times New Roman" w:eastAsia="Times New Roman" w:hAnsi="Times New Roman" w:cs="Times New Roman"/>
          <w:sz w:val="24"/>
          <w:szCs w:val="24"/>
          <w:lang w:eastAsia="ru-RU"/>
        </w:rPr>
        <w:t>Прогноз продаж за год при текущем уровне конверсии и текущих продажах (руб.).</w:t>
      </w:r>
    </w:p>
    <w:p w:rsidR="008F4D71" w:rsidRPr="008F4D71" w:rsidRDefault="008F4D71" w:rsidP="008F4D71">
      <w:pPr>
        <w:spacing w:after="0" w:line="240" w:lineRule="auto"/>
        <w:rPr>
          <w:rFonts w:ascii="Times New Roman" w:eastAsia="Times New Roman" w:hAnsi="Times New Roman" w:cs="Times New Roman"/>
          <w:sz w:val="24"/>
          <w:szCs w:val="24"/>
          <w:lang w:eastAsia="ru-RU"/>
        </w:rPr>
      </w:pPr>
      <w:r w:rsidRPr="008F4D71">
        <w:rPr>
          <w:rFonts w:ascii="Times New Roman" w:eastAsia="Times New Roman" w:hAnsi="Times New Roman" w:cs="Times New Roman"/>
          <w:sz w:val="24"/>
          <w:szCs w:val="24"/>
          <w:lang w:eastAsia="ru-RU"/>
        </w:rPr>
        <w:object w:dxaOrig="1440" w:dyaOrig="1440">
          <v:shape id="_x0000_i1048" type="#_x0000_t75" style="width:136.5pt;height:57.75pt" o:ole="">
            <v:imagedata r:id="rId6" o:title=""/>
          </v:shape>
          <w:control r:id="rId10" w:name="DefaultOcxName3" w:shapeid="_x0000_i1048"/>
        </w:object>
      </w:r>
    </w:p>
    <w:p w:rsidR="008F4D71" w:rsidRPr="008F4D71" w:rsidRDefault="008F4D71" w:rsidP="008F4D71">
      <w:pPr>
        <w:spacing w:before="100" w:beforeAutospacing="1" w:after="100" w:afterAutospacing="1" w:line="240" w:lineRule="auto"/>
        <w:rPr>
          <w:rFonts w:ascii="Times New Roman" w:eastAsia="Times New Roman" w:hAnsi="Times New Roman" w:cs="Times New Roman"/>
          <w:sz w:val="24"/>
          <w:szCs w:val="24"/>
          <w:lang w:eastAsia="ru-RU"/>
        </w:rPr>
      </w:pPr>
      <w:r w:rsidRPr="008F4D71">
        <w:rPr>
          <w:rFonts w:ascii="Times New Roman" w:eastAsia="Times New Roman" w:hAnsi="Times New Roman" w:cs="Times New Roman"/>
          <w:sz w:val="24"/>
          <w:szCs w:val="24"/>
          <w:lang w:eastAsia="ru-RU"/>
        </w:rPr>
        <w:lastRenderedPageBreak/>
        <w:t>Плановое количество клиентов за месяц при запланированном уровне конверсии (чел.).</w:t>
      </w:r>
    </w:p>
    <w:p w:rsidR="008F4D71" w:rsidRPr="008F4D71" w:rsidRDefault="008F4D71" w:rsidP="008F4D71">
      <w:pPr>
        <w:spacing w:after="0" w:line="240" w:lineRule="auto"/>
        <w:rPr>
          <w:rFonts w:ascii="Times New Roman" w:eastAsia="Times New Roman" w:hAnsi="Times New Roman" w:cs="Times New Roman"/>
          <w:sz w:val="24"/>
          <w:szCs w:val="24"/>
          <w:lang w:eastAsia="ru-RU"/>
        </w:rPr>
      </w:pPr>
      <w:r w:rsidRPr="008F4D71">
        <w:rPr>
          <w:rFonts w:ascii="Times New Roman" w:eastAsia="Times New Roman" w:hAnsi="Times New Roman" w:cs="Times New Roman"/>
          <w:sz w:val="24"/>
          <w:szCs w:val="24"/>
          <w:lang w:eastAsia="ru-RU"/>
        </w:rPr>
        <w:object w:dxaOrig="1440" w:dyaOrig="1440">
          <v:shape id="_x0000_i1047" type="#_x0000_t75" style="width:136.5pt;height:57.75pt" o:ole="">
            <v:imagedata r:id="rId6" o:title=""/>
          </v:shape>
          <w:control r:id="rId11" w:name="DefaultOcxName4" w:shapeid="_x0000_i1047"/>
        </w:object>
      </w:r>
    </w:p>
    <w:p w:rsidR="008F4D71" w:rsidRPr="008F4D71" w:rsidRDefault="008F4D71" w:rsidP="008F4D71">
      <w:pPr>
        <w:spacing w:before="100" w:beforeAutospacing="1" w:after="100" w:afterAutospacing="1" w:line="240" w:lineRule="auto"/>
        <w:rPr>
          <w:rFonts w:ascii="Times New Roman" w:eastAsia="Times New Roman" w:hAnsi="Times New Roman" w:cs="Times New Roman"/>
          <w:sz w:val="24"/>
          <w:szCs w:val="24"/>
          <w:lang w:eastAsia="ru-RU"/>
        </w:rPr>
      </w:pPr>
      <w:r w:rsidRPr="008F4D71">
        <w:rPr>
          <w:rFonts w:ascii="Times New Roman" w:eastAsia="Times New Roman" w:hAnsi="Times New Roman" w:cs="Times New Roman"/>
          <w:sz w:val="24"/>
          <w:szCs w:val="24"/>
          <w:lang w:eastAsia="ru-RU"/>
        </w:rPr>
        <w:t>Плановые продажи за месяц (общая сумма выданных займов при плановом значении среднего займа) (руб.).</w:t>
      </w:r>
    </w:p>
    <w:p w:rsidR="008F4D71" w:rsidRPr="008F4D71" w:rsidRDefault="008F4D71" w:rsidP="008F4D71">
      <w:pPr>
        <w:spacing w:after="0" w:line="240" w:lineRule="auto"/>
        <w:rPr>
          <w:rFonts w:ascii="Times New Roman" w:eastAsia="Times New Roman" w:hAnsi="Times New Roman" w:cs="Times New Roman"/>
          <w:sz w:val="24"/>
          <w:szCs w:val="24"/>
          <w:lang w:eastAsia="ru-RU"/>
        </w:rPr>
      </w:pPr>
      <w:r w:rsidRPr="008F4D71">
        <w:rPr>
          <w:rFonts w:ascii="Times New Roman" w:eastAsia="Times New Roman" w:hAnsi="Times New Roman" w:cs="Times New Roman"/>
          <w:sz w:val="24"/>
          <w:szCs w:val="24"/>
          <w:lang w:eastAsia="ru-RU"/>
        </w:rPr>
        <w:object w:dxaOrig="1440" w:dyaOrig="1440">
          <v:shape id="_x0000_i1046" type="#_x0000_t75" style="width:136.5pt;height:57.75pt" o:ole="">
            <v:imagedata r:id="rId6" o:title=""/>
          </v:shape>
          <w:control r:id="rId12" w:name="DefaultOcxName5" w:shapeid="_x0000_i1046"/>
        </w:object>
      </w:r>
    </w:p>
    <w:p w:rsidR="008F4D71" w:rsidRPr="008F4D71" w:rsidRDefault="008F4D71" w:rsidP="008F4D71">
      <w:pPr>
        <w:spacing w:before="100" w:beforeAutospacing="1" w:after="100" w:afterAutospacing="1" w:line="240" w:lineRule="auto"/>
        <w:rPr>
          <w:rFonts w:ascii="Times New Roman" w:eastAsia="Times New Roman" w:hAnsi="Times New Roman" w:cs="Times New Roman"/>
          <w:sz w:val="24"/>
          <w:szCs w:val="24"/>
          <w:lang w:eastAsia="ru-RU"/>
        </w:rPr>
      </w:pPr>
      <w:r w:rsidRPr="008F4D71">
        <w:rPr>
          <w:rFonts w:ascii="Times New Roman" w:eastAsia="Times New Roman" w:hAnsi="Times New Roman" w:cs="Times New Roman"/>
          <w:sz w:val="24"/>
          <w:szCs w:val="24"/>
          <w:lang w:eastAsia="ru-RU"/>
        </w:rPr>
        <w:t>Плановый прогноз продаж за год при плановом уровне конверсии и плановом уровне продаж (руб.).</w:t>
      </w:r>
    </w:p>
    <w:p w:rsidR="008F4D71" w:rsidRPr="008F4D71" w:rsidRDefault="008F4D71" w:rsidP="008F4D71">
      <w:pPr>
        <w:spacing w:after="0" w:line="240" w:lineRule="auto"/>
        <w:rPr>
          <w:rFonts w:ascii="Times New Roman" w:eastAsia="Times New Roman" w:hAnsi="Times New Roman" w:cs="Times New Roman"/>
          <w:sz w:val="24"/>
          <w:szCs w:val="24"/>
          <w:lang w:eastAsia="ru-RU"/>
        </w:rPr>
      </w:pPr>
      <w:r w:rsidRPr="008F4D71">
        <w:rPr>
          <w:rFonts w:ascii="Times New Roman" w:eastAsia="Times New Roman" w:hAnsi="Times New Roman" w:cs="Times New Roman"/>
          <w:sz w:val="24"/>
          <w:szCs w:val="24"/>
          <w:lang w:eastAsia="ru-RU"/>
        </w:rPr>
        <w:object w:dxaOrig="1440" w:dyaOrig="1440">
          <v:shape id="_x0000_i1045" type="#_x0000_t75" style="width:136.5pt;height:57.75pt" o:ole="">
            <v:imagedata r:id="rId6" o:title=""/>
          </v:shape>
          <w:control r:id="rId13" w:name="DefaultOcxName6" w:shapeid="_x0000_i1045"/>
        </w:object>
      </w:r>
    </w:p>
    <w:p w:rsidR="008F4D71" w:rsidRPr="008F4D71" w:rsidRDefault="008F4D71" w:rsidP="008F4D71">
      <w:pPr>
        <w:spacing w:before="100" w:beforeAutospacing="1" w:after="100" w:afterAutospacing="1" w:line="240" w:lineRule="auto"/>
        <w:rPr>
          <w:rFonts w:ascii="Times New Roman" w:eastAsia="Times New Roman" w:hAnsi="Times New Roman" w:cs="Times New Roman"/>
          <w:sz w:val="24"/>
          <w:szCs w:val="24"/>
          <w:lang w:eastAsia="ru-RU"/>
        </w:rPr>
      </w:pPr>
      <w:r w:rsidRPr="008F4D71">
        <w:rPr>
          <w:rFonts w:ascii="Times New Roman" w:eastAsia="Times New Roman" w:hAnsi="Times New Roman" w:cs="Times New Roman"/>
          <w:sz w:val="24"/>
          <w:szCs w:val="24"/>
          <w:lang w:eastAsia="ru-RU"/>
        </w:rPr>
        <w:t>Каким образом можно добиться плановых показателей, установленных руководством банка? </w:t>
      </w:r>
    </w:p>
    <w:p w:rsidR="008F4D71" w:rsidRPr="008F4D71" w:rsidRDefault="008F4D71" w:rsidP="008F4D71">
      <w:pPr>
        <w:spacing w:after="0" w:line="240" w:lineRule="auto"/>
        <w:rPr>
          <w:rFonts w:ascii="Times New Roman" w:eastAsia="Times New Roman" w:hAnsi="Times New Roman" w:cs="Times New Roman"/>
          <w:sz w:val="24"/>
          <w:szCs w:val="24"/>
          <w:lang w:eastAsia="ru-RU"/>
        </w:rPr>
      </w:pPr>
      <w:r w:rsidRPr="008F4D71">
        <w:rPr>
          <w:rFonts w:ascii="Times New Roman" w:eastAsia="Times New Roman" w:hAnsi="Times New Roman" w:cs="Times New Roman"/>
          <w:sz w:val="24"/>
          <w:szCs w:val="24"/>
          <w:lang w:eastAsia="ru-RU"/>
        </w:rPr>
        <w:object w:dxaOrig="1440" w:dyaOrig="1440">
          <v:shape id="_x0000_i1044" type="#_x0000_t75" style="width:136.5pt;height:57.75pt" o:ole="">
            <v:imagedata r:id="rId6" o:title=""/>
          </v:shape>
          <w:control r:id="rId14" w:name="DefaultOcxName7" w:shapeid="_x0000_i1044"/>
        </w:object>
      </w:r>
    </w:p>
    <w:p w:rsidR="008F4D71" w:rsidRPr="008F4D71" w:rsidRDefault="008F4D71" w:rsidP="008F4D71">
      <w:pPr>
        <w:spacing w:before="100" w:beforeAutospacing="1" w:after="100" w:afterAutospacing="1" w:line="240" w:lineRule="auto"/>
        <w:rPr>
          <w:rFonts w:ascii="Times New Roman" w:eastAsia="Times New Roman" w:hAnsi="Times New Roman" w:cs="Times New Roman"/>
          <w:sz w:val="24"/>
          <w:szCs w:val="24"/>
          <w:lang w:eastAsia="ru-RU"/>
        </w:rPr>
      </w:pPr>
      <w:r w:rsidRPr="008F4D71">
        <w:rPr>
          <w:rFonts w:ascii="Times New Roman" w:eastAsia="Times New Roman" w:hAnsi="Times New Roman" w:cs="Times New Roman"/>
          <w:sz w:val="24"/>
          <w:szCs w:val="24"/>
          <w:lang w:eastAsia="ru-RU"/>
        </w:rPr>
        <w:t>Укажите основные направления действий (стратегия) и краткий перечень основных шагов (тактика), необходимых для реализации данных направлений.</w:t>
      </w:r>
    </w:p>
    <w:p w:rsidR="008F4D71" w:rsidRPr="008F4D71" w:rsidRDefault="008F4D71" w:rsidP="008F4D71">
      <w:pPr>
        <w:spacing w:after="0" w:line="240" w:lineRule="auto"/>
        <w:rPr>
          <w:rFonts w:ascii="Times New Roman" w:eastAsia="Times New Roman" w:hAnsi="Times New Roman" w:cs="Times New Roman"/>
          <w:sz w:val="24"/>
          <w:szCs w:val="24"/>
          <w:lang w:eastAsia="ru-RU"/>
        </w:rPr>
      </w:pPr>
      <w:r w:rsidRPr="008F4D71">
        <w:rPr>
          <w:rFonts w:ascii="Times New Roman" w:eastAsia="Times New Roman" w:hAnsi="Times New Roman" w:cs="Times New Roman"/>
          <w:sz w:val="24"/>
          <w:szCs w:val="24"/>
          <w:lang w:eastAsia="ru-RU"/>
        </w:rPr>
        <w:object w:dxaOrig="1440" w:dyaOrig="1440">
          <v:shape id="_x0000_i1043" type="#_x0000_t75" style="width:136.5pt;height:57.75pt" o:ole="">
            <v:imagedata r:id="rId6" o:title=""/>
          </v:shape>
          <w:control r:id="rId15" w:name="DefaultOcxName8" w:shapeid="_x0000_i1043"/>
        </w:object>
      </w:r>
    </w:p>
    <w:p w:rsidR="00E17CE2" w:rsidRDefault="00E17CE2"/>
    <w:sectPr w:rsidR="00E17CE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F891046"/>
    <w:multiLevelType w:val="multilevel"/>
    <w:tmpl w:val="E3A278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219E"/>
    <w:rsid w:val="008F4D71"/>
    <w:rsid w:val="00E17CE2"/>
    <w:rsid w:val="00FC21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455441"/>
  <w15:chartTrackingRefBased/>
  <w15:docId w15:val="{0E6F916D-2045-4CD8-8D73-485740177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F4D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8F4D7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4497655">
      <w:bodyDiv w:val="1"/>
      <w:marLeft w:val="0"/>
      <w:marRight w:val="0"/>
      <w:marTop w:val="0"/>
      <w:marBottom w:val="0"/>
      <w:divBdr>
        <w:top w:val="none" w:sz="0" w:space="0" w:color="auto"/>
        <w:left w:val="none" w:sz="0" w:space="0" w:color="auto"/>
        <w:bottom w:val="none" w:sz="0" w:space="0" w:color="auto"/>
        <w:right w:val="none" w:sz="0" w:space="0" w:color="auto"/>
      </w:divBdr>
      <w:divsChild>
        <w:div w:id="1657759002">
          <w:marLeft w:val="0"/>
          <w:marRight w:val="0"/>
          <w:marTop w:val="0"/>
          <w:marBottom w:val="0"/>
          <w:divBdr>
            <w:top w:val="none" w:sz="0" w:space="0" w:color="auto"/>
            <w:left w:val="none" w:sz="0" w:space="0" w:color="auto"/>
            <w:bottom w:val="none" w:sz="0" w:space="0" w:color="auto"/>
            <w:right w:val="none" w:sz="0" w:space="0" w:color="auto"/>
          </w:divBdr>
        </w:div>
        <w:div w:id="1447888134">
          <w:marLeft w:val="0"/>
          <w:marRight w:val="0"/>
          <w:marTop w:val="0"/>
          <w:marBottom w:val="0"/>
          <w:divBdr>
            <w:top w:val="none" w:sz="0" w:space="0" w:color="auto"/>
            <w:left w:val="none" w:sz="0" w:space="0" w:color="auto"/>
            <w:bottom w:val="none" w:sz="0" w:space="0" w:color="auto"/>
            <w:right w:val="none" w:sz="0" w:space="0" w:color="auto"/>
          </w:divBdr>
          <w:divsChild>
            <w:div w:id="1354962528">
              <w:marLeft w:val="0"/>
              <w:marRight w:val="0"/>
              <w:marTop w:val="0"/>
              <w:marBottom w:val="0"/>
              <w:divBdr>
                <w:top w:val="none" w:sz="0" w:space="0" w:color="auto"/>
                <w:left w:val="none" w:sz="0" w:space="0" w:color="auto"/>
                <w:bottom w:val="none" w:sz="0" w:space="0" w:color="auto"/>
                <w:right w:val="none" w:sz="0" w:space="0" w:color="auto"/>
              </w:divBdr>
              <w:divsChild>
                <w:div w:id="1294484838">
                  <w:marLeft w:val="0"/>
                  <w:marRight w:val="0"/>
                  <w:marTop w:val="0"/>
                  <w:marBottom w:val="0"/>
                  <w:divBdr>
                    <w:top w:val="none" w:sz="0" w:space="0" w:color="auto"/>
                    <w:left w:val="none" w:sz="0" w:space="0" w:color="auto"/>
                    <w:bottom w:val="none" w:sz="0" w:space="0" w:color="auto"/>
                    <w:right w:val="none" w:sz="0" w:space="0" w:color="auto"/>
                  </w:divBdr>
                </w:div>
                <w:div w:id="1838378848">
                  <w:marLeft w:val="0"/>
                  <w:marRight w:val="0"/>
                  <w:marTop w:val="0"/>
                  <w:marBottom w:val="0"/>
                  <w:divBdr>
                    <w:top w:val="none" w:sz="0" w:space="0" w:color="auto"/>
                    <w:left w:val="none" w:sz="0" w:space="0" w:color="auto"/>
                    <w:bottom w:val="none" w:sz="0" w:space="0" w:color="auto"/>
                    <w:right w:val="none" w:sz="0" w:space="0" w:color="auto"/>
                  </w:divBdr>
                </w:div>
              </w:divsChild>
            </w:div>
            <w:div w:id="1598715387">
              <w:marLeft w:val="0"/>
              <w:marRight w:val="0"/>
              <w:marTop w:val="0"/>
              <w:marBottom w:val="0"/>
              <w:divBdr>
                <w:top w:val="none" w:sz="0" w:space="0" w:color="auto"/>
                <w:left w:val="none" w:sz="0" w:space="0" w:color="auto"/>
                <w:bottom w:val="none" w:sz="0" w:space="0" w:color="auto"/>
                <w:right w:val="none" w:sz="0" w:space="0" w:color="auto"/>
              </w:divBdr>
              <w:divsChild>
                <w:div w:id="1650281260">
                  <w:marLeft w:val="0"/>
                  <w:marRight w:val="0"/>
                  <w:marTop w:val="0"/>
                  <w:marBottom w:val="0"/>
                  <w:divBdr>
                    <w:top w:val="none" w:sz="0" w:space="0" w:color="auto"/>
                    <w:left w:val="none" w:sz="0" w:space="0" w:color="auto"/>
                    <w:bottom w:val="none" w:sz="0" w:space="0" w:color="auto"/>
                    <w:right w:val="none" w:sz="0" w:space="0" w:color="auto"/>
                  </w:divBdr>
                </w:div>
                <w:div w:id="40135827">
                  <w:marLeft w:val="0"/>
                  <w:marRight w:val="0"/>
                  <w:marTop w:val="0"/>
                  <w:marBottom w:val="0"/>
                  <w:divBdr>
                    <w:top w:val="none" w:sz="0" w:space="0" w:color="auto"/>
                    <w:left w:val="none" w:sz="0" w:space="0" w:color="auto"/>
                    <w:bottom w:val="none" w:sz="0" w:space="0" w:color="auto"/>
                    <w:right w:val="none" w:sz="0" w:space="0" w:color="auto"/>
                  </w:divBdr>
                </w:div>
              </w:divsChild>
            </w:div>
            <w:div w:id="919171643">
              <w:marLeft w:val="0"/>
              <w:marRight w:val="0"/>
              <w:marTop w:val="0"/>
              <w:marBottom w:val="0"/>
              <w:divBdr>
                <w:top w:val="none" w:sz="0" w:space="0" w:color="auto"/>
                <w:left w:val="none" w:sz="0" w:space="0" w:color="auto"/>
                <w:bottom w:val="none" w:sz="0" w:space="0" w:color="auto"/>
                <w:right w:val="none" w:sz="0" w:space="0" w:color="auto"/>
              </w:divBdr>
              <w:divsChild>
                <w:div w:id="1306739968">
                  <w:marLeft w:val="0"/>
                  <w:marRight w:val="0"/>
                  <w:marTop w:val="0"/>
                  <w:marBottom w:val="0"/>
                  <w:divBdr>
                    <w:top w:val="none" w:sz="0" w:space="0" w:color="auto"/>
                    <w:left w:val="none" w:sz="0" w:space="0" w:color="auto"/>
                    <w:bottom w:val="none" w:sz="0" w:space="0" w:color="auto"/>
                    <w:right w:val="none" w:sz="0" w:space="0" w:color="auto"/>
                  </w:divBdr>
                </w:div>
                <w:div w:id="513307094">
                  <w:marLeft w:val="0"/>
                  <w:marRight w:val="0"/>
                  <w:marTop w:val="0"/>
                  <w:marBottom w:val="0"/>
                  <w:divBdr>
                    <w:top w:val="none" w:sz="0" w:space="0" w:color="auto"/>
                    <w:left w:val="none" w:sz="0" w:space="0" w:color="auto"/>
                    <w:bottom w:val="none" w:sz="0" w:space="0" w:color="auto"/>
                    <w:right w:val="none" w:sz="0" w:space="0" w:color="auto"/>
                  </w:divBdr>
                </w:div>
              </w:divsChild>
            </w:div>
            <w:div w:id="379672689">
              <w:marLeft w:val="0"/>
              <w:marRight w:val="0"/>
              <w:marTop w:val="0"/>
              <w:marBottom w:val="0"/>
              <w:divBdr>
                <w:top w:val="none" w:sz="0" w:space="0" w:color="auto"/>
                <w:left w:val="none" w:sz="0" w:space="0" w:color="auto"/>
                <w:bottom w:val="none" w:sz="0" w:space="0" w:color="auto"/>
                <w:right w:val="none" w:sz="0" w:space="0" w:color="auto"/>
              </w:divBdr>
              <w:divsChild>
                <w:div w:id="1762214371">
                  <w:marLeft w:val="0"/>
                  <w:marRight w:val="0"/>
                  <w:marTop w:val="0"/>
                  <w:marBottom w:val="0"/>
                  <w:divBdr>
                    <w:top w:val="none" w:sz="0" w:space="0" w:color="auto"/>
                    <w:left w:val="none" w:sz="0" w:space="0" w:color="auto"/>
                    <w:bottom w:val="none" w:sz="0" w:space="0" w:color="auto"/>
                    <w:right w:val="none" w:sz="0" w:space="0" w:color="auto"/>
                  </w:divBdr>
                </w:div>
                <w:div w:id="880363489">
                  <w:marLeft w:val="0"/>
                  <w:marRight w:val="0"/>
                  <w:marTop w:val="0"/>
                  <w:marBottom w:val="0"/>
                  <w:divBdr>
                    <w:top w:val="none" w:sz="0" w:space="0" w:color="auto"/>
                    <w:left w:val="none" w:sz="0" w:space="0" w:color="auto"/>
                    <w:bottom w:val="none" w:sz="0" w:space="0" w:color="auto"/>
                    <w:right w:val="none" w:sz="0" w:space="0" w:color="auto"/>
                  </w:divBdr>
                </w:div>
              </w:divsChild>
            </w:div>
            <w:div w:id="1639340745">
              <w:marLeft w:val="0"/>
              <w:marRight w:val="0"/>
              <w:marTop w:val="0"/>
              <w:marBottom w:val="0"/>
              <w:divBdr>
                <w:top w:val="none" w:sz="0" w:space="0" w:color="auto"/>
                <w:left w:val="none" w:sz="0" w:space="0" w:color="auto"/>
                <w:bottom w:val="none" w:sz="0" w:space="0" w:color="auto"/>
                <w:right w:val="none" w:sz="0" w:space="0" w:color="auto"/>
              </w:divBdr>
              <w:divsChild>
                <w:div w:id="2084180670">
                  <w:marLeft w:val="0"/>
                  <w:marRight w:val="0"/>
                  <w:marTop w:val="0"/>
                  <w:marBottom w:val="0"/>
                  <w:divBdr>
                    <w:top w:val="none" w:sz="0" w:space="0" w:color="auto"/>
                    <w:left w:val="none" w:sz="0" w:space="0" w:color="auto"/>
                    <w:bottom w:val="none" w:sz="0" w:space="0" w:color="auto"/>
                    <w:right w:val="none" w:sz="0" w:space="0" w:color="auto"/>
                  </w:divBdr>
                </w:div>
                <w:div w:id="181163917">
                  <w:marLeft w:val="0"/>
                  <w:marRight w:val="0"/>
                  <w:marTop w:val="0"/>
                  <w:marBottom w:val="0"/>
                  <w:divBdr>
                    <w:top w:val="none" w:sz="0" w:space="0" w:color="auto"/>
                    <w:left w:val="none" w:sz="0" w:space="0" w:color="auto"/>
                    <w:bottom w:val="none" w:sz="0" w:space="0" w:color="auto"/>
                    <w:right w:val="none" w:sz="0" w:space="0" w:color="auto"/>
                  </w:divBdr>
                </w:div>
              </w:divsChild>
            </w:div>
            <w:div w:id="681587917">
              <w:marLeft w:val="0"/>
              <w:marRight w:val="0"/>
              <w:marTop w:val="0"/>
              <w:marBottom w:val="0"/>
              <w:divBdr>
                <w:top w:val="none" w:sz="0" w:space="0" w:color="auto"/>
                <w:left w:val="none" w:sz="0" w:space="0" w:color="auto"/>
                <w:bottom w:val="none" w:sz="0" w:space="0" w:color="auto"/>
                <w:right w:val="none" w:sz="0" w:space="0" w:color="auto"/>
              </w:divBdr>
              <w:divsChild>
                <w:div w:id="1829901447">
                  <w:marLeft w:val="0"/>
                  <w:marRight w:val="0"/>
                  <w:marTop w:val="0"/>
                  <w:marBottom w:val="0"/>
                  <w:divBdr>
                    <w:top w:val="none" w:sz="0" w:space="0" w:color="auto"/>
                    <w:left w:val="none" w:sz="0" w:space="0" w:color="auto"/>
                    <w:bottom w:val="none" w:sz="0" w:space="0" w:color="auto"/>
                    <w:right w:val="none" w:sz="0" w:space="0" w:color="auto"/>
                  </w:divBdr>
                </w:div>
                <w:div w:id="78254666">
                  <w:marLeft w:val="0"/>
                  <w:marRight w:val="0"/>
                  <w:marTop w:val="0"/>
                  <w:marBottom w:val="0"/>
                  <w:divBdr>
                    <w:top w:val="none" w:sz="0" w:space="0" w:color="auto"/>
                    <w:left w:val="none" w:sz="0" w:space="0" w:color="auto"/>
                    <w:bottom w:val="none" w:sz="0" w:space="0" w:color="auto"/>
                    <w:right w:val="none" w:sz="0" w:space="0" w:color="auto"/>
                  </w:divBdr>
                </w:div>
              </w:divsChild>
            </w:div>
            <w:div w:id="1302006468">
              <w:marLeft w:val="0"/>
              <w:marRight w:val="0"/>
              <w:marTop w:val="0"/>
              <w:marBottom w:val="0"/>
              <w:divBdr>
                <w:top w:val="none" w:sz="0" w:space="0" w:color="auto"/>
                <w:left w:val="none" w:sz="0" w:space="0" w:color="auto"/>
                <w:bottom w:val="none" w:sz="0" w:space="0" w:color="auto"/>
                <w:right w:val="none" w:sz="0" w:space="0" w:color="auto"/>
              </w:divBdr>
              <w:divsChild>
                <w:div w:id="1185556651">
                  <w:marLeft w:val="0"/>
                  <w:marRight w:val="0"/>
                  <w:marTop w:val="0"/>
                  <w:marBottom w:val="0"/>
                  <w:divBdr>
                    <w:top w:val="none" w:sz="0" w:space="0" w:color="auto"/>
                    <w:left w:val="none" w:sz="0" w:space="0" w:color="auto"/>
                    <w:bottom w:val="none" w:sz="0" w:space="0" w:color="auto"/>
                    <w:right w:val="none" w:sz="0" w:space="0" w:color="auto"/>
                  </w:divBdr>
                </w:div>
                <w:div w:id="1095827678">
                  <w:marLeft w:val="0"/>
                  <w:marRight w:val="0"/>
                  <w:marTop w:val="0"/>
                  <w:marBottom w:val="0"/>
                  <w:divBdr>
                    <w:top w:val="none" w:sz="0" w:space="0" w:color="auto"/>
                    <w:left w:val="none" w:sz="0" w:space="0" w:color="auto"/>
                    <w:bottom w:val="none" w:sz="0" w:space="0" w:color="auto"/>
                    <w:right w:val="none" w:sz="0" w:space="0" w:color="auto"/>
                  </w:divBdr>
                </w:div>
              </w:divsChild>
            </w:div>
            <w:div w:id="1137993732">
              <w:marLeft w:val="0"/>
              <w:marRight w:val="0"/>
              <w:marTop w:val="0"/>
              <w:marBottom w:val="0"/>
              <w:divBdr>
                <w:top w:val="none" w:sz="0" w:space="0" w:color="auto"/>
                <w:left w:val="none" w:sz="0" w:space="0" w:color="auto"/>
                <w:bottom w:val="none" w:sz="0" w:space="0" w:color="auto"/>
                <w:right w:val="none" w:sz="0" w:space="0" w:color="auto"/>
              </w:divBdr>
              <w:divsChild>
                <w:div w:id="2110153789">
                  <w:marLeft w:val="0"/>
                  <w:marRight w:val="0"/>
                  <w:marTop w:val="0"/>
                  <w:marBottom w:val="0"/>
                  <w:divBdr>
                    <w:top w:val="none" w:sz="0" w:space="0" w:color="auto"/>
                    <w:left w:val="none" w:sz="0" w:space="0" w:color="auto"/>
                    <w:bottom w:val="none" w:sz="0" w:space="0" w:color="auto"/>
                    <w:right w:val="none" w:sz="0" w:space="0" w:color="auto"/>
                  </w:divBdr>
                </w:div>
                <w:div w:id="533468133">
                  <w:marLeft w:val="0"/>
                  <w:marRight w:val="0"/>
                  <w:marTop w:val="0"/>
                  <w:marBottom w:val="0"/>
                  <w:divBdr>
                    <w:top w:val="none" w:sz="0" w:space="0" w:color="auto"/>
                    <w:left w:val="none" w:sz="0" w:space="0" w:color="auto"/>
                    <w:bottom w:val="none" w:sz="0" w:space="0" w:color="auto"/>
                    <w:right w:val="none" w:sz="0" w:space="0" w:color="auto"/>
                  </w:divBdr>
                </w:div>
              </w:divsChild>
            </w:div>
            <w:div w:id="836381745">
              <w:marLeft w:val="0"/>
              <w:marRight w:val="0"/>
              <w:marTop w:val="0"/>
              <w:marBottom w:val="0"/>
              <w:divBdr>
                <w:top w:val="none" w:sz="0" w:space="0" w:color="auto"/>
                <w:left w:val="none" w:sz="0" w:space="0" w:color="auto"/>
                <w:bottom w:val="none" w:sz="0" w:space="0" w:color="auto"/>
                <w:right w:val="none" w:sz="0" w:space="0" w:color="auto"/>
              </w:divBdr>
              <w:divsChild>
                <w:div w:id="384111759">
                  <w:marLeft w:val="0"/>
                  <w:marRight w:val="0"/>
                  <w:marTop w:val="0"/>
                  <w:marBottom w:val="0"/>
                  <w:divBdr>
                    <w:top w:val="none" w:sz="0" w:space="0" w:color="auto"/>
                    <w:left w:val="none" w:sz="0" w:space="0" w:color="auto"/>
                    <w:bottom w:val="none" w:sz="0" w:space="0" w:color="auto"/>
                    <w:right w:val="none" w:sz="0" w:space="0" w:color="auto"/>
                  </w:divBdr>
                </w:div>
                <w:div w:id="1378436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ntrol" Target="activeX/activeX2.xml"/><Relationship Id="rId13" Type="http://schemas.openxmlformats.org/officeDocument/2006/relationships/control" Target="activeX/activeX7.xml"/><Relationship Id="rId3" Type="http://schemas.openxmlformats.org/officeDocument/2006/relationships/settings" Target="settings.xml"/><Relationship Id="rId7" Type="http://schemas.openxmlformats.org/officeDocument/2006/relationships/control" Target="activeX/activeX1.xml"/><Relationship Id="rId12" Type="http://schemas.openxmlformats.org/officeDocument/2006/relationships/control" Target="activeX/activeX6.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wmf"/><Relationship Id="rId11" Type="http://schemas.openxmlformats.org/officeDocument/2006/relationships/control" Target="activeX/activeX5.xml"/><Relationship Id="rId5" Type="http://schemas.openxmlformats.org/officeDocument/2006/relationships/image" Target="media/image1.png"/><Relationship Id="rId15" Type="http://schemas.openxmlformats.org/officeDocument/2006/relationships/control" Target="activeX/activeX9.xml"/><Relationship Id="rId10" Type="http://schemas.openxmlformats.org/officeDocument/2006/relationships/control" Target="activeX/activeX4.xml"/><Relationship Id="rId4" Type="http://schemas.openxmlformats.org/officeDocument/2006/relationships/webSettings" Target="webSettings.xml"/><Relationship Id="rId9" Type="http://schemas.openxmlformats.org/officeDocument/2006/relationships/control" Target="activeX/activeX3.xml"/><Relationship Id="rId14" Type="http://schemas.openxmlformats.org/officeDocument/2006/relationships/control" Target="activeX/activeX8.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24-5CC6-11CF-8D67-00AA00BDCE1D}" ax:persistence="persistStream" r:id="rId1"/>
</file>

<file path=word/activeX/activeX2.xml><?xml version="1.0" encoding="utf-8"?>
<ax:ocx xmlns:ax="http://schemas.microsoft.com/office/2006/activeX" xmlns:r="http://schemas.openxmlformats.org/officeDocument/2006/relationships" ax:classid="{5512D124-5CC6-11CF-8D67-00AA00BDCE1D}" ax:persistence="persistStream" r:id="rId1"/>
</file>

<file path=word/activeX/activeX3.xml><?xml version="1.0" encoding="utf-8"?>
<ax:ocx xmlns:ax="http://schemas.microsoft.com/office/2006/activeX" xmlns:r="http://schemas.openxmlformats.org/officeDocument/2006/relationships" ax:classid="{5512D124-5CC6-11CF-8D67-00AA00BDCE1D}" ax:persistence="persistStream" r:id="rId1"/>
</file>

<file path=word/activeX/activeX4.xml><?xml version="1.0" encoding="utf-8"?>
<ax:ocx xmlns:ax="http://schemas.microsoft.com/office/2006/activeX" xmlns:r="http://schemas.openxmlformats.org/officeDocument/2006/relationships" ax:classid="{5512D124-5CC6-11CF-8D67-00AA00BDCE1D}" ax:persistence="persistStream" r:id="rId1"/>
</file>

<file path=word/activeX/activeX5.xml><?xml version="1.0" encoding="utf-8"?>
<ax:ocx xmlns:ax="http://schemas.microsoft.com/office/2006/activeX" xmlns:r="http://schemas.openxmlformats.org/officeDocument/2006/relationships" ax:classid="{5512D124-5CC6-11CF-8D67-00AA00BDCE1D}" ax:persistence="persistStream" r:id="rId1"/>
</file>

<file path=word/activeX/activeX6.xml><?xml version="1.0" encoding="utf-8"?>
<ax:ocx xmlns:ax="http://schemas.microsoft.com/office/2006/activeX" xmlns:r="http://schemas.openxmlformats.org/officeDocument/2006/relationships" ax:classid="{5512D124-5CC6-11CF-8D67-00AA00BDCE1D}" ax:persistence="persistStream" r:id="rId1"/>
</file>

<file path=word/activeX/activeX7.xml><?xml version="1.0" encoding="utf-8"?>
<ax:ocx xmlns:ax="http://schemas.microsoft.com/office/2006/activeX" xmlns:r="http://schemas.openxmlformats.org/officeDocument/2006/relationships" ax:classid="{5512D124-5CC6-11CF-8D67-00AA00BDCE1D}" ax:persistence="persistStream" r:id="rId1"/>
</file>

<file path=word/activeX/activeX8.xml><?xml version="1.0" encoding="utf-8"?>
<ax:ocx xmlns:ax="http://schemas.microsoft.com/office/2006/activeX" xmlns:r="http://schemas.openxmlformats.org/officeDocument/2006/relationships" ax:classid="{5512D124-5CC6-11CF-8D67-00AA00BDCE1D}" ax:persistence="persistStream" r:id="rId1"/>
</file>

<file path=word/activeX/activeX9.xml><?xml version="1.0" encoding="utf-8"?>
<ax:ocx xmlns:ax="http://schemas.microsoft.com/office/2006/activeX" xmlns:r="http://schemas.openxmlformats.org/officeDocument/2006/relationships" ax:classid="{5512D124-5CC6-11CF-8D67-00AA00BDCE1D}" ax:persistence="persistStream" r:id="rId1"/>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695</Words>
  <Characters>3965</Characters>
  <Application>Microsoft Office Word</Application>
  <DocSecurity>0</DocSecurity>
  <Lines>33</Lines>
  <Paragraphs>9</Paragraphs>
  <ScaleCrop>false</ScaleCrop>
  <Company/>
  <LinksUpToDate>false</LinksUpToDate>
  <CharactersWithSpaces>4651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cp:revision>
  <dcterms:created xsi:type="dcterms:W3CDTF">2021-11-05T10:44:00Z</dcterms:created>
  <dcterms:modified xsi:type="dcterms:W3CDTF">2021-11-05T10:45:00Z</dcterms:modified>
</cp:coreProperties>
</file>